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1" w:rsidRPr="000936C9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61D6D" wp14:editId="0373E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Общество с ограниченной ответственностью </w:t>
      </w:r>
      <w:r w:rsidR="008E0B7E"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«</w:t>
      </w:r>
      <w:proofErr w:type="spellStart"/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Едурегионлаб</w:t>
      </w:r>
      <w:proofErr w:type="spellEnd"/>
      <w:r w:rsidR="008E0B7E"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»</w:t>
      </w:r>
    </w:p>
    <w:p w:rsidR="00F87E61" w:rsidRPr="000936C9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0936C9">
        <w:rPr>
          <w:rFonts w:ascii="Times New Roman" w:eastAsia="Courier New" w:hAnsi="Times New Roman"/>
          <w:b/>
          <w:sz w:val="28"/>
          <w:szCs w:val="28"/>
        </w:rPr>
        <w:t xml:space="preserve">ООО </w:t>
      </w:r>
      <w:r w:rsidR="008E0B7E" w:rsidRPr="000936C9">
        <w:rPr>
          <w:rFonts w:ascii="Times New Roman" w:eastAsia="Courier New" w:hAnsi="Times New Roman"/>
          <w:b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b/>
          <w:sz w:val="28"/>
          <w:szCs w:val="28"/>
        </w:rPr>
        <w:t>Едурегионлаб</w:t>
      </w:r>
      <w:proofErr w:type="spellEnd"/>
      <w:r w:rsidR="008E0B7E" w:rsidRPr="000936C9">
        <w:rPr>
          <w:rFonts w:ascii="Times New Roman" w:eastAsia="Courier New" w:hAnsi="Times New Roman"/>
          <w:b/>
          <w:sz w:val="28"/>
          <w:szCs w:val="28"/>
        </w:rPr>
        <w:t>»</w:t>
      </w:r>
      <w:r w:rsidRPr="000936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87E61" w:rsidRPr="000936C9" w:rsidRDefault="00F87E61" w:rsidP="00F87E61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0936C9">
        <w:rPr>
          <w:rFonts w:eastAsia="Courier New" w:cs="Calibri"/>
          <w:noProof/>
          <w:lang w:eastAsia="ru-RU"/>
        </w:rPr>
        <mc:AlternateContent>
          <mc:Choice Requires="wpg">
            <w:drawing>
              <wp:inline distT="0" distB="0" distL="0" distR="0" wp14:anchorId="5B8CC2DB" wp14:editId="421C2CBE">
                <wp:extent cx="6215380" cy="36830"/>
                <wp:effectExtent l="27305" t="7620" r="24765" b="3175"/>
                <wp:docPr id="12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CGAMAAIAHAAAOAAAAZHJzL2Uyb0RvYy54bWykVVlu2zAQ/S/QOxD6LNDIS+w4QuygaJaf&#10;NgkQFf2mKWpBKZIgacs5RY/QawQo2jO4N+oMtVhO4BRIA0QmxceZN28WnZ1vSkHW3NhCyXkwPBoE&#10;hEumkkJm8+BLfPV+FhDrqEyoUJLPgwdug/PF2zdnlY74SOVKJNwQMCJtVOl5kDunozC0LOcltUdK&#10;cwmHqTIldbA1WZgYWoH1UoSjwWAaVsok2ijGrYW3F/VhsPD205Qzd5umljsi5gFwc/5p/HOJz3Bx&#10;RqPMUJ0XrKFBX8GipIUEp52pC+ooWZnimamyYEZZlbojpspQpWnBuI8BohkOnkRzbdRK+1iyqMp0&#10;JxNI+0SnV5tlN+s7Q4oEcjcKiKQl5Mi7JaOT0QzlqXQWAera6Ht9Z5oXWb0jy+qzSuAKXTnl49+k&#10;pkQdIDKy8TI/dDLzjSMMXk5Hw8l4BtlgcDaezsZNGlgOuXp2i+WXvXvH7a0JcgtpVDsMkWVDCilD&#10;MdmdXvb/9LrPqeY+DRaVaPUat3ptf2x/b39uH/3/r+3jn+9kOK6l8xc63WxkQcLXi3YgeBqxlXXX&#10;XHnl6fqTdXVZJ7DyRZk0mY1B9LQUUOHvQjIgFcFUHI+PkSzUbgcb9mDD2eh0QnIynk5O237pgFAz&#10;nb3G1mGrIFgHftEqxNkBX2A52YMdYDjtgf7J8KQH9vH244Ziy1pFad6KzDayURlWhOLYG/hO0Mpi&#10;LaPkUObxsKlXQKHWB8CgJ4J99YA/D65/GycGJhrOshg0gmEWgwYwzWKIEsZZfFInUlOH/NAPLklV&#10;9xwmmuTYcphJAu1oVji3b7+1nEu15rHy99yuEX2uGvo7hJB9ZFtISL+Pr1EQAhLxDduRw7h6dSvV&#10;VSGEL0QhkXJNE8lYJYoET/3GZMuPwpA1xZHu/xpue7CycPBhEUUJfDoQjXJOk0uZeDeOFqJeAxUB&#10;aYEpUrdoPUKWKnmAdjXKfzW8Ksa6ePOVGk00LOeBAxFvVDsgaNQ2HwbcYfGmVB9gRKYFdqZ3Uxtv&#10;NjCs/MqPeVjtfUf6e4/afTgXfwEAAP//AwBQSwMEFAAGAAgAAAAhAAGqnsLbAAAAAwEAAA8AAABk&#10;cnMvZG93bnJldi54bWxMj0FLw0AQhe+C/2EZwZvdRKmmaTalFPVUBFtBvE2TaRKanQ3ZbZL+e0cv&#10;enkwvOG972WrybZqoN43jg3EswgUceHKhisDH/uXuwSUD8glto7JwIU8rPLrqwzT0o38TsMuVEpC&#10;2KdooA6hS7X2RU0W/cx1xOIdXW8xyNlXuuxxlHDb6vsoetQWG5aGGjva1FScdmdr4HXEcf0QPw/b&#10;03Fz+drP3z63MRlzezOtl6ACTeHvGX7wBR1yYTq4M5detQZkSPhV8RZPicw4GJgnoPNM/2fPvwEA&#10;AP//AwBQSwECLQAUAAYACAAAACEAtoM4kv4AAADhAQAAEwAAAAAAAAAAAAAAAAAAAAAAW0NvbnRl&#10;bnRfVHlwZXNdLnhtbFBLAQItABQABgAIAAAAIQA4/SH/1gAAAJQBAAALAAAAAAAAAAAAAAAAAC8B&#10;AABfcmVscy8ucmVsc1BLAQItABQABgAIAAAAIQDlbPwCGAMAAIAHAAAOAAAAAAAAAAAAAAAAAC4C&#10;AABkcnMvZTJvRG9jLnhtbFBLAQItABQABgAIAAAAIQABqp7C2wAAAAMBAAAPAAAAAAAAAAAAAAAA&#10;AHIFAABkcnMvZG93bnJldi54bWxQSwUGAAAAAAQABADzAAAAegYAAAAA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BvL8A&#10;AADbAAAADwAAAGRycy9kb3ducmV2LnhtbERPTWsCMRC9F/wPYYTeamKFdlmNIkrFa1XE47AZN6ub&#10;ybKJmv57Uyj0No/3ObNFcq24Ux8azxrGIwWCuPKm4VrDYf/1VoAIEdlg65k0/FCAxXzwMsPS+Ad/&#10;030Xa5FDOJSowcbYlVKGypLDMPIdcebOvncYM+xraXp85HDXynelPqTDhnODxY5Wlqrr7uY0pNvp&#10;kJy6fG7c/nitirWxqjBavw7TcgoiUor/4j/31uT5E/j9JR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30G8vwAAANsAAAAPAAAAAAAAAAAAAAAAAJgCAABkcnMvZG93bnJl&#10;di54bWxQSwUGAAAAAAQABAD1AAAAhAMAAAAA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9A1450" w:rsidRPr="000936C9" w:rsidRDefault="005E6B8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0936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3A5A76" wp14:editId="65AD5322">
            <wp:simplePos x="0" y="0"/>
            <wp:positionH relativeFrom="column">
              <wp:posOffset>3553273</wp:posOffset>
            </wp:positionH>
            <wp:positionV relativeFrom="paragraph">
              <wp:posOffset>85479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22" w:rsidRPr="000936C9" w:rsidRDefault="00FD3A2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9A1450" w:rsidRPr="000936C9" w:rsidTr="00796685">
        <w:trPr>
          <w:trHeight w:val="1211"/>
        </w:trPr>
        <w:tc>
          <w:tcPr>
            <w:tcW w:w="4962" w:type="dxa"/>
          </w:tcPr>
          <w:p w:rsidR="009A1450" w:rsidRPr="000936C9" w:rsidRDefault="009A1450" w:rsidP="00CB0D8A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  <w:b/>
              </w:rPr>
              <w:t>УТВЕРЖДАЮ</w:t>
            </w:r>
          </w:p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</w:rPr>
              <w:t>Директор</w:t>
            </w:r>
          </w:p>
          <w:p w:rsidR="009A1450" w:rsidRPr="000936C9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</w:rPr>
              <w:t>___________/</w:t>
            </w:r>
            <w:proofErr w:type="spellStart"/>
            <w:r w:rsidRPr="000936C9">
              <w:rPr>
                <w:rFonts w:ascii="Times New Roman" w:hAnsi="Times New Roman"/>
              </w:rPr>
              <w:t>Брехач</w:t>
            </w:r>
            <w:proofErr w:type="spellEnd"/>
            <w:r w:rsidRPr="000936C9">
              <w:rPr>
                <w:rFonts w:ascii="Times New Roman" w:hAnsi="Times New Roman"/>
              </w:rPr>
              <w:t xml:space="preserve"> Р.А./</w:t>
            </w:r>
          </w:p>
          <w:p w:rsidR="009A1450" w:rsidRPr="000936C9" w:rsidRDefault="008E0B7E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0936C9">
              <w:rPr>
                <w:rFonts w:ascii="Times New Roman" w:hAnsi="Times New Roman"/>
              </w:rPr>
              <w:t>«</w:t>
            </w:r>
            <w:r w:rsidR="00CB0D8A" w:rsidRPr="000936C9">
              <w:rPr>
                <w:rFonts w:ascii="Times New Roman" w:hAnsi="Times New Roman"/>
              </w:rPr>
              <w:t>01</w:t>
            </w:r>
            <w:r w:rsidRPr="000936C9">
              <w:rPr>
                <w:rFonts w:ascii="Times New Roman" w:hAnsi="Times New Roman"/>
              </w:rPr>
              <w:t>»</w:t>
            </w:r>
            <w:r w:rsidR="00CB0D8A" w:rsidRPr="000936C9">
              <w:rPr>
                <w:rFonts w:ascii="Times New Roman" w:hAnsi="Times New Roman"/>
              </w:rPr>
              <w:t xml:space="preserve"> </w:t>
            </w:r>
            <w:r w:rsidR="009E3FC6">
              <w:rPr>
                <w:rFonts w:ascii="Times New Roman" w:hAnsi="Times New Roman"/>
              </w:rPr>
              <w:t>ноября</w:t>
            </w:r>
            <w:r w:rsidR="00CB0D8A" w:rsidRPr="000936C9">
              <w:rPr>
                <w:rFonts w:ascii="Times New Roman" w:hAnsi="Times New Roman"/>
              </w:rPr>
              <w:t xml:space="preserve"> 2022 г.</w:t>
            </w:r>
            <w:r w:rsidR="00CB0D8A" w:rsidRPr="000936C9">
              <w:rPr>
                <w:rFonts w:ascii="Times New Roman" w:hAnsi="Times New Roman"/>
                <w:spacing w:val="-17"/>
              </w:rPr>
              <w:t xml:space="preserve"> </w:t>
            </w:r>
          </w:p>
          <w:p w:rsidR="009A1450" w:rsidRPr="000936C9" w:rsidRDefault="009A1450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</w:tr>
    </w:tbl>
    <w:p w:rsidR="009A1450" w:rsidRPr="000936C9" w:rsidRDefault="009A1450" w:rsidP="006949A8">
      <w:pPr>
        <w:rPr>
          <w:b/>
          <w:sz w:val="28"/>
          <w:szCs w:val="28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CB0D8A" w:rsidP="00481133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ДОПОЛНИТЕЛЬНАЯ  ПРОФЕССИОНАЛЬНАЯ  ПРОГРАММА  ПОВЫШЕНИЯ  КВАЛИФИКАЦИИ 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C6" w:rsidRDefault="009E3FC6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3FC6" w:rsidRDefault="009E3FC6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A1450" w:rsidRPr="000936C9" w:rsidRDefault="008E0B7E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36C9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9E3FC6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ИНФОРМАЦИОННОЕ ОБЕСПЕЧЕНИЕ ФАРМАЦЕВТИЧЕСКОЙ ДЕЯТЕЛЬНОСТИ</w:t>
      </w:r>
      <w:r w:rsidRPr="000936C9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481133" w:rsidRPr="000936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A1450" w:rsidRPr="000936C9" w:rsidRDefault="009A14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со сроком освоения </w:t>
      </w:r>
      <w:r w:rsidR="00514E7E"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36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академических час</w:t>
      </w:r>
      <w:r w:rsidR="00514E7E"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>ов</w:t>
      </w:r>
      <w:r w:rsidRPr="000936C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481133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936C9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8E0B7E" w:rsidRPr="000936C9">
        <w:rPr>
          <w:rFonts w:ascii="Times New Roman" w:hAnsi="Times New Roman"/>
          <w:b/>
          <w:sz w:val="24"/>
          <w:szCs w:val="24"/>
        </w:rPr>
        <w:t>«</w:t>
      </w:r>
      <w:r w:rsidR="009E3FC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Фармация</w:t>
      </w:r>
      <w:r w:rsidR="008E0B7E" w:rsidRPr="000936C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:rsidR="000125A0" w:rsidRPr="000936C9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0936C9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Pr="000936C9" w:rsidRDefault="00301291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Pr="000936C9" w:rsidRDefault="00301291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301291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3FC6" w:rsidRDefault="009E3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3FC6" w:rsidRDefault="009E3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3FC6" w:rsidRDefault="009E3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3FC6" w:rsidRDefault="009E3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3FC6" w:rsidRPr="000936C9" w:rsidRDefault="009E3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291" w:rsidRPr="000936C9" w:rsidRDefault="00301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="Times New Roman" w:hAnsi="Times New Roman"/>
          <w:b/>
          <w:sz w:val="28"/>
          <w:szCs w:val="28"/>
        </w:rPr>
        <w:t>Пермь, 2022</w:t>
      </w:r>
    </w:p>
    <w:p w:rsidR="00F87E61" w:rsidRPr="000936C9" w:rsidRDefault="00E72020" w:rsidP="00F15CD2">
      <w:pPr>
        <w:spacing w:after="20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0936C9"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="00F15CD2" w:rsidRPr="000936C9">
        <w:rPr>
          <w:rFonts w:ascii="Times New Roman" w:eastAsia="Courier New" w:hAnsi="Times New Roman"/>
          <w:sz w:val="28"/>
          <w:szCs w:val="28"/>
          <w:lang w:eastAsia="ru-RU"/>
        </w:rPr>
        <w:lastRenderedPageBreak/>
        <w:t xml:space="preserve">Организация-разработчик: </w:t>
      </w:r>
      <w:r w:rsidR="00F87E61" w:rsidRPr="000936C9">
        <w:rPr>
          <w:rFonts w:ascii="Times New Roman" w:eastAsia="Courier New" w:hAnsi="Times New Roman"/>
          <w:sz w:val="28"/>
          <w:szCs w:val="28"/>
        </w:rPr>
        <w:t xml:space="preserve">Общество с ограниченной ответственностью  </w:t>
      </w:r>
      <w:r w:rsidR="008E0B7E" w:rsidRPr="000936C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8E0B7E" w:rsidRPr="000936C9">
        <w:rPr>
          <w:rFonts w:ascii="Times New Roman" w:eastAsia="Courier New" w:hAnsi="Times New Roman"/>
          <w:sz w:val="28"/>
          <w:szCs w:val="28"/>
        </w:rPr>
        <w:t>»</w:t>
      </w:r>
      <w:r w:rsidR="00F87E61" w:rsidRPr="000936C9">
        <w:rPr>
          <w:rFonts w:ascii="Times New Roman" w:eastAsia="Courier New" w:hAnsi="Times New Roman"/>
          <w:sz w:val="28"/>
          <w:szCs w:val="28"/>
          <w:lang w:eastAsia="ru-RU"/>
        </w:rPr>
        <w:t xml:space="preserve"> (</w:t>
      </w:r>
      <w:r w:rsidR="00F87E61" w:rsidRPr="000936C9">
        <w:rPr>
          <w:rFonts w:ascii="Times New Roman" w:eastAsia="Courier New" w:hAnsi="Times New Roman"/>
          <w:sz w:val="28"/>
          <w:szCs w:val="28"/>
        </w:rPr>
        <w:t xml:space="preserve">ООО </w:t>
      </w:r>
      <w:r w:rsidR="008E0B7E" w:rsidRPr="000936C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8E0B7E" w:rsidRPr="000936C9">
        <w:rPr>
          <w:rFonts w:ascii="Times New Roman" w:eastAsia="Courier New" w:hAnsi="Times New Roman"/>
          <w:sz w:val="28"/>
          <w:szCs w:val="28"/>
        </w:rPr>
        <w:t>»</w:t>
      </w:r>
      <w:r w:rsidR="00F87E61" w:rsidRPr="000936C9">
        <w:rPr>
          <w:rFonts w:ascii="Times New Roman" w:eastAsia="Courier New" w:hAnsi="Times New Roman"/>
          <w:sz w:val="28"/>
          <w:szCs w:val="28"/>
        </w:rPr>
        <w:t>).</w:t>
      </w:r>
    </w:p>
    <w:p w:rsidR="00F87E61" w:rsidRPr="000936C9" w:rsidRDefault="00F87E61" w:rsidP="00F87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7E61" w:rsidRPr="000936C9" w:rsidRDefault="00F87E61" w:rsidP="00F87E61">
      <w:pPr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9E3FC6">
        <w:rPr>
          <w:rFonts w:ascii="Times New Roman" w:eastAsiaTheme="minorHAnsi" w:hAnsi="Times New Roman"/>
          <w:sz w:val="28"/>
          <w:szCs w:val="28"/>
        </w:rPr>
        <w:t>Информационное обеспечение фармацевтической деятельности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="Times New Roman" w:hAnsi="Times New Roman"/>
          <w:sz w:val="28"/>
          <w:szCs w:val="28"/>
          <w:lang w:eastAsia="ar-SA"/>
        </w:rPr>
        <w:t xml:space="preserve">, - 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специализированное структурное образовательное подразделение Образовательный центр </w:t>
      </w:r>
      <w:r w:rsidR="008E0B7E"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8E0B7E"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(ОЦ </w:t>
      </w:r>
      <w:r w:rsidR="008E0B7E"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8E0B7E"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Pr="000936C9">
        <w:rPr>
          <w:rFonts w:ascii="Times New Roman" w:eastAsia="NSimSun" w:hAnsi="Times New Roman"/>
          <w:bCs/>
          <w:sz w:val="28"/>
          <w:szCs w:val="28"/>
          <w:lang w:eastAsia="zh-CN"/>
        </w:rPr>
        <w:t>).</w:t>
      </w:r>
    </w:p>
    <w:p w:rsidR="00F87E61" w:rsidRPr="000936C9" w:rsidRDefault="00F87E61" w:rsidP="00F87E61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:rsidR="00F87E61" w:rsidRPr="000936C9" w:rsidRDefault="00F87E61" w:rsidP="009E3FC6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0936C9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9E3FC6">
        <w:rPr>
          <w:rFonts w:ascii="Times New Roman" w:eastAsiaTheme="minorHAnsi" w:hAnsi="Times New Roman"/>
          <w:sz w:val="28"/>
          <w:szCs w:val="28"/>
        </w:rPr>
        <w:t>Информационное обеспечение фармацевтической деятельности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="Courier New" w:hAnsi="Times New Roman"/>
          <w:sz w:val="28"/>
          <w:szCs w:val="28"/>
          <w:lang w:eastAsia="ru-RU"/>
        </w:rPr>
        <w:t xml:space="preserve">разработана </w:t>
      </w:r>
      <w:r w:rsidRPr="000936C9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рабочей группой сотрудников </w:t>
      </w:r>
      <w:r w:rsidRPr="000936C9">
        <w:rPr>
          <w:rFonts w:ascii="Times New Roman" w:eastAsia="Courier New" w:hAnsi="Times New Roman"/>
          <w:sz w:val="28"/>
          <w:szCs w:val="28"/>
        </w:rPr>
        <w:t xml:space="preserve">ООО </w:t>
      </w:r>
      <w:r w:rsidR="008E0B7E" w:rsidRPr="000936C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0936C9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8E0B7E" w:rsidRPr="000936C9">
        <w:rPr>
          <w:rFonts w:ascii="Times New Roman" w:eastAsia="Courier New" w:hAnsi="Times New Roman"/>
          <w:sz w:val="28"/>
          <w:szCs w:val="28"/>
        </w:rPr>
        <w:t>»</w:t>
      </w:r>
      <w:r w:rsidR="009E3FC6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.</w:t>
      </w:r>
    </w:p>
    <w:p w:rsidR="00F87E61" w:rsidRPr="000936C9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  <w:shd w:val="clear" w:color="auto" w:fill="FFFFFF"/>
          <w:lang w:eastAsia="ru-RU"/>
        </w:rPr>
      </w:pPr>
    </w:p>
    <w:p w:rsidR="00F87E61" w:rsidRPr="000936C9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утверждена Приказом № </w:t>
      </w:r>
      <w:r w:rsidR="005E6B81" w:rsidRPr="000936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E3F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 xml:space="preserve">-ОЦ  от </w:t>
      </w:r>
      <w:r w:rsidR="008E0B7E" w:rsidRPr="000936C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E0B7E" w:rsidRPr="000936C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F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0936C9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</w:t>
      </w:r>
    </w:p>
    <w:p w:rsidR="009A1450" w:rsidRPr="000936C9" w:rsidRDefault="009A1450" w:rsidP="00CB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0936C9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020" w:rsidRPr="000936C9" w:rsidRDefault="00E7202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1. Общие положения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1.1. Аннотация и нормативно-правовые основания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1.2. Цель программы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1.3. Категория слушателей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1.4. Формы освоения программы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2. </w:t>
      </w:r>
      <w:r w:rsidRPr="000936C9">
        <w:rPr>
          <w:rFonts w:ascii="Times New Roman" w:eastAsiaTheme="minorHAnsi" w:hAnsi="Times New Roman"/>
          <w:b/>
          <w:sz w:val="28"/>
          <w:szCs w:val="28"/>
        </w:rPr>
        <w:t>Планируемые результаты обучения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3. Учебный план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4. Календарный учебный график 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5. Рабочие программы учебных модулей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6. Организационно-педагогические условия реализации программы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6.1. Кадровое обеспечение программы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6.2. Материально-техническое обеспечение программы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6.3. Учебно-методическое и информационное обеспечение программы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7. Контроль результатов обучения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7.1.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>Формы аттестации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7.2. </w:t>
      </w:r>
      <w:r w:rsidRPr="000936C9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Оценочные материалы </w:t>
      </w:r>
    </w:p>
    <w:p w:rsidR="009A1450" w:rsidRPr="000936C9" w:rsidRDefault="00CB0D8A" w:rsidP="00424CD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7.3. Контрольно-измерительные материалы (Приложение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Фонд оценочных средств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).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028" w:rsidRPr="000936C9" w:rsidRDefault="00F4102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br w:type="page"/>
      </w:r>
    </w:p>
    <w:p w:rsidR="009A1450" w:rsidRPr="000936C9" w:rsidRDefault="00CB0D8A" w:rsidP="009E3FC6">
      <w:pPr>
        <w:tabs>
          <w:tab w:val="left" w:pos="5134"/>
        </w:tabs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A1450" w:rsidRPr="000936C9" w:rsidRDefault="009A1450" w:rsidP="009E3FC6">
      <w:pPr>
        <w:tabs>
          <w:tab w:val="left" w:pos="1985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A1450" w:rsidRDefault="00CB0D8A" w:rsidP="009E3FC6">
      <w:pPr>
        <w:pStyle w:val="afff4"/>
        <w:spacing w:after="24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Дополнительная профессиональная программа повышения квалификации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9E3FC6">
        <w:rPr>
          <w:rFonts w:ascii="Times New Roman" w:eastAsiaTheme="minorHAnsi" w:hAnsi="Times New Roman"/>
          <w:sz w:val="28"/>
          <w:szCs w:val="28"/>
        </w:rPr>
        <w:t>Информационное обеспечение фармацевтической деятельности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объемом </w:t>
      </w:r>
      <w:r w:rsidR="00514E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36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академических </w:t>
      </w:r>
      <w:r w:rsidR="00F4102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час</w:t>
      </w:r>
      <w:r w:rsidR="00514E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ов</w:t>
      </w:r>
      <w:r w:rsidR="00F4102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(далее – Программа), реализуемая </w:t>
      </w:r>
      <w:r w:rsidR="00F41028" w:rsidRPr="000936C9">
        <w:rPr>
          <w:rFonts w:ascii="Times New Roman" w:eastAsiaTheme="minorHAnsi" w:hAnsi="Times New Roman"/>
          <w:sz w:val="28"/>
          <w:szCs w:val="28"/>
        </w:rPr>
        <w:t xml:space="preserve">ООО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1028" w:rsidRPr="000936C9">
        <w:rPr>
          <w:rFonts w:ascii="Times New Roman" w:eastAsiaTheme="minorHAnsi" w:hAnsi="Times New Roman"/>
          <w:sz w:val="28"/>
          <w:szCs w:val="28"/>
        </w:rPr>
        <w:t>Едурегионлаб</w:t>
      </w:r>
      <w:proofErr w:type="spellEnd"/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="00F41028" w:rsidRPr="000936C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9E3FC6" w:rsidRPr="000936C9" w:rsidRDefault="009E3FC6" w:rsidP="009E3FC6">
      <w:pPr>
        <w:pStyle w:val="afff4"/>
        <w:spacing w:after="24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1450" w:rsidRPr="000936C9" w:rsidRDefault="00CB0D8A" w:rsidP="009E3FC6">
      <w:pPr>
        <w:pStyle w:val="afff4"/>
        <w:numPr>
          <w:ilvl w:val="1"/>
          <w:numId w:val="6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АННОТАЦИЯ И НОРМАТИВНО-ПРАВОВЫЕ ОСНОВАНИЯ</w:t>
      </w:r>
    </w:p>
    <w:p w:rsidR="009A1450" w:rsidRPr="000936C9" w:rsidRDefault="00CB0D8A" w:rsidP="009E3FC6">
      <w:pPr>
        <w:pStyle w:val="Default"/>
        <w:spacing w:after="240"/>
        <w:ind w:firstLine="567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936C9">
        <w:rPr>
          <w:rFonts w:eastAsiaTheme="minorHAnsi"/>
          <w:b/>
          <w:bCs/>
          <w:color w:val="auto"/>
          <w:sz w:val="28"/>
          <w:szCs w:val="28"/>
        </w:rPr>
        <w:t>Актуальность программы</w:t>
      </w:r>
      <w:r w:rsidRPr="000936C9">
        <w:rPr>
          <w:rFonts w:eastAsiaTheme="minorHAnsi"/>
          <w:color w:val="auto"/>
          <w:sz w:val="28"/>
          <w:szCs w:val="28"/>
        </w:rPr>
        <w:t xml:space="preserve"> обусловлена </w:t>
      </w:r>
      <w:r w:rsidR="00EB18A9" w:rsidRPr="000936C9">
        <w:rPr>
          <w:rFonts w:eastAsiaTheme="minorHAnsi"/>
          <w:color w:val="auto"/>
          <w:sz w:val="28"/>
          <w:szCs w:val="28"/>
          <w:lang w:eastAsia="en-US"/>
        </w:rPr>
        <w:t>необходимостью совершенствования профессиональных компетенций, необходимых для осуществления профессиональной деятельности</w:t>
      </w:r>
      <w:r w:rsidR="00EF64C4" w:rsidRPr="000936C9">
        <w:rPr>
          <w:rFonts w:eastAsiaTheme="minorHAnsi"/>
          <w:color w:val="auto"/>
          <w:sz w:val="28"/>
          <w:szCs w:val="28"/>
          <w:lang w:eastAsia="en-US"/>
        </w:rPr>
        <w:t>, в связи с широким внедрением информационных технологий в медицину и здравоохранение.</w:t>
      </w:r>
    </w:p>
    <w:p w:rsidR="009A1450" w:rsidRPr="000936C9" w:rsidRDefault="00CB0D8A" w:rsidP="009E3FC6">
      <w:pPr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Программа разработана на основании нормативно-правовых документов: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Федерального закона от 29.12.2012 № 273-ФЗ (ред. от 07.03.2018)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 образовании в Российской Федерации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; </w:t>
      </w:r>
    </w:p>
    <w:p w:rsidR="00796685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Федерального закона от 21.11.2011 № 323-ФЗ (ред. от 07.03.2018)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 основах охраны здоровья граждан в Российской Федерации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; 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Приказа Министерства образования РФ от 01.07.2013 № 499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Об утверждении Порядка организации и осуществления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образовательной деятельности по дополнительным профессиональным программам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9A1450" w:rsidRPr="000936C9" w:rsidRDefault="00301291" w:rsidP="009E3FC6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</w:t>
      </w:r>
      <w:r w:rsidR="006715F9" w:rsidRPr="000936C9">
        <w:rPr>
          <w:rFonts w:ascii="Times New Roman" w:eastAsiaTheme="minorHAnsi" w:hAnsi="Times New Roman"/>
          <w:sz w:val="28"/>
          <w:szCs w:val="28"/>
        </w:rPr>
        <w:t>а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Министерства здравоохранения Российской Федерации от 10.02.2016 № 83н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Приказа Министерства здравоохранения и социального развития Российской Федерации от 23.07.2010 № 541н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Об утверждении единого квалификационного </w:t>
      </w:r>
      <w:r w:rsidRPr="000936C9">
        <w:rPr>
          <w:rFonts w:eastAsiaTheme="minorHAnsi"/>
          <w:sz w:val="28"/>
          <w:szCs w:val="28"/>
        </w:rPr>
        <w:t xml:space="preserve"> </w:t>
      </w:r>
      <w:r w:rsidRPr="000936C9">
        <w:rPr>
          <w:rFonts w:ascii="Times New Roman" w:eastAsiaTheme="minorHAnsi" w:hAnsi="Times New Roman"/>
          <w:sz w:val="28"/>
          <w:szCs w:val="28"/>
        </w:rPr>
        <w:t>справочника должностей руководителей, специалистов и служащих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, раздел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Квалификационные характеристики должностей работников в сфере здравоохранения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0936C9" w:rsidRDefault="009E3FC6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hyperlink r:id="rId12" w:anchor="/document/99/727251242/" w:tooltip="https://vip.1glms.ru/#/document/99/727251242/" w:history="1">
        <w:r w:rsidR="00CB0D8A" w:rsidRPr="000936C9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Приказа Минздрава от 22.11.2021 г. № 1081н</w:t>
        </w:r>
      </w:hyperlink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0209E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 утверждении Положения об аккредитации специалистов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(Действует с 1 марта 2022 до 1 марта 2023 года)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1A61A7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Постановления Правительства РФ от 22.01. № 23 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 правилах разработки и утверждения профессиональных стандартов</w:t>
      </w:r>
      <w:r w:rsidR="008E0B7E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301291" w:rsidRPr="000936C9" w:rsidRDefault="009E3FC6" w:rsidP="009E3FC6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3FC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9E3FC6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31 мая 2021 г. N 349н "Об утверждении профессионального стандарта "Фармацевт"</w:t>
      </w:r>
      <w:r w:rsidR="00301291" w:rsidRPr="000936C9">
        <w:rPr>
          <w:rFonts w:ascii="Times New Roman" w:hAnsi="Times New Roman"/>
          <w:sz w:val="28"/>
          <w:szCs w:val="28"/>
        </w:rPr>
        <w:t>;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Приказа Министерства труда и социального развития РФ от 12.074.2013 № 148н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Приказ</w:t>
      </w:r>
      <w:r w:rsidR="00301291" w:rsidRPr="000936C9">
        <w:rPr>
          <w:rFonts w:ascii="Times New Roman" w:eastAsiaTheme="minorHAnsi" w:hAnsi="Times New Roman"/>
          <w:sz w:val="28"/>
          <w:szCs w:val="28"/>
        </w:rPr>
        <w:t>а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Минздрава РФ от 23.08.2017 № 816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Приказ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 xml:space="preserve"> РФ от 6 мая 2005 г. № 137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Об использовании дистанционных образовательных технологий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ГОСТ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 xml:space="preserve"> 53620-2009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Информационно-коммуникационные технологии в образовании. Электронные образовательные ресурсы. Общие положения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0936C9" w:rsidRDefault="00CB0D8A" w:rsidP="009E3FC6">
      <w:pPr>
        <w:pStyle w:val="afff4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lang w:eastAsia="ar-SA"/>
        </w:rPr>
        <w:t xml:space="preserve">соответствующих стандартов и порядков оказания медицинской помощи, и реализуется в системе непрерывного профессионального развития. </w:t>
      </w:r>
    </w:p>
    <w:p w:rsidR="00424CDA" w:rsidRPr="000936C9" w:rsidRDefault="00CB0D8A" w:rsidP="009E3FC6">
      <w:pPr>
        <w:pStyle w:val="ConsPlusNormal"/>
        <w:tabs>
          <w:tab w:val="left" w:pos="142"/>
          <w:tab w:val="left" w:pos="567"/>
        </w:tabs>
        <w:spacing w:after="24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Программа реализуется на основании лицензии </w:t>
      </w:r>
      <w:r w:rsidR="00E31FB8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 образования и науки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Пермского края </w:t>
      </w:r>
      <w:r w:rsidR="00424CDA" w:rsidRPr="000936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17.12.2021 № Л035-01212-59/00203856.</w:t>
      </w:r>
    </w:p>
    <w:p w:rsidR="009A1450" w:rsidRPr="000936C9" w:rsidRDefault="00CB0D8A" w:rsidP="009E3FC6">
      <w:pPr>
        <w:pStyle w:val="ConsPlusNormal"/>
        <w:tabs>
          <w:tab w:val="left" w:pos="567"/>
        </w:tabs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ab/>
      </w:r>
    </w:p>
    <w:p w:rsidR="009A1450" w:rsidRPr="000936C9" w:rsidRDefault="00CB0D8A" w:rsidP="009E3FC6">
      <w:pPr>
        <w:pStyle w:val="ConsPlusNormal"/>
        <w:numPr>
          <w:ilvl w:val="1"/>
          <w:numId w:val="6"/>
        </w:numPr>
        <w:tabs>
          <w:tab w:val="left" w:pos="567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 xml:space="preserve">ЦЕЛЬ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Программы – удовлетворение образовательных и профессиональных потребностей, обеспечение соответствия квалификации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EB18A9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с</w:t>
      </w:r>
      <w:r w:rsidR="00E93593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 средним</w:t>
      </w:r>
      <w:r w:rsidR="00EB18A9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E3FC6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профессиональным</w:t>
      </w:r>
      <w:r w:rsidR="00EB18A9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EB18A9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</w:t>
      </w:r>
      <w:proofErr w:type="gramEnd"/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меняющимся условиям профессиональной деятельности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</w:t>
      </w:r>
      <w:r w:rsidR="009E3FC6" w:rsidRPr="009E3FC6">
        <w:rPr>
          <w:rFonts w:ascii="Times New Roman" w:eastAsiaTheme="minorHAnsi" w:hAnsi="Times New Roman"/>
          <w:sz w:val="28"/>
          <w:szCs w:val="28"/>
          <w:shd w:val="clear" w:color="auto" w:fill="FFFFFF"/>
        </w:rPr>
        <w:t>автоматизации учета и делопроизводства, торговой де</w:t>
      </w:r>
      <w:r w:rsidR="009E3FC6">
        <w:rPr>
          <w:rFonts w:ascii="Times New Roman" w:eastAsiaTheme="minorHAnsi" w:hAnsi="Times New Roman"/>
          <w:sz w:val="28"/>
          <w:szCs w:val="28"/>
          <w:shd w:val="clear" w:color="auto" w:fill="FFFFFF"/>
        </w:rPr>
        <w:t>ятельности аптечной организации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A1450" w:rsidRPr="000936C9" w:rsidRDefault="009A1450" w:rsidP="009E3FC6">
      <w:pPr>
        <w:pStyle w:val="ConsPlusNormal"/>
        <w:tabs>
          <w:tab w:val="left" w:pos="567"/>
        </w:tabs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A1450" w:rsidRPr="000936C9" w:rsidRDefault="00CB0D8A" w:rsidP="009E3FC6">
      <w:pPr>
        <w:pStyle w:val="ConsPlusNormal"/>
        <w:numPr>
          <w:ilvl w:val="1"/>
          <w:numId w:val="6"/>
        </w:numPr>
        <w:tabs>
          <w:tab w:val="left" w:pos="567"/>
        </w:tabs>
        <w:spacing w:after="24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 xml:space="preserve">Категория слушателей -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специалисты здравоохранения с</w:t>
      </w:r>
      <w:r w:rsidR="00E93593" w:rsidRPr="000936C9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93593" w:rsidRPr="000936C9">
        <w:rPr>
          <w:rFonts w:ascii="Times New Roman" w:eastAsiaTheme="minorHAnsi" w:hAnsi="Times New Roman" w:cs="Times New Roman"/>
          <w:sz w:val="28"/>
          <w:szCs w:val="28"/>
        </w:rPr>
        <w:t>средним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E3FC6">
        <w:rPr>
          <w:rFonts w:ascii="Times New Roman" w:eastAsiaTheme="minorHAnsi" w:hAnsi="Times New Roman" w:cs="Times New Roman"/>
          <w:sz w:val="28"/>
          <w:szCs w:val="28"/>
        </w:rPr>
        <w:t>профессиональным образованием по специальности «Фармация».</w:t>
      </w:r>
    </w:p>
    <w:p w:rsidR="009A1450" w:rsidRPr="000936C9" w:rsidRDefault="00CB0D8A" w:rsidP="009E3FC6">
      <w:pPr>
        <w:spacing w:after="24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Обучение осуществляется в рамках дополнительного профессионального образования специалистов не реже одного раза в 5 лет. </w:t>
      </w:r>
    </w:p>
    <w:p w:rsidR="009A1450" w:rsidRPr="000936C9" w:rsidRDefault="00FC6F80" w:rsidP="009E3FC6">
      <w:pPr>
        <w:pStyle w:val="afff4"/>
        <w:widowControl w:val="0"/>
        <w:spacing w:after="24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Форма освоения программы: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 xml:space="preserve">заочная, без отрыва от профессиональной деятельности с применением дистанционных образовательных технологий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 –  ДОТ)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 xml:space="preserve">, электронного обучения </w:t>
      </w:r>
      <w:r w:rsidR="00CB0D8A"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 – ЭОС)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.</w:t>
      </w:r>
    </w:p>
    <w:p w:rsidR="009A1450" w:rsidRPr="000936C9" w:rsidRDefault="00CB0D8A" w:rsidP="009E3FC6">
      <w:pPr>
        <w:spacing w:after="240" w:line="240" w:lineRule="auto"/>
        <w:ind w:firstLine="567"/>
        <w:contextualSpacing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0936C9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Для реализации ДПП ПК используются ДОТ и сформирована ЭОС. 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Основными дистанционными образовательными технологиями на цикле ДПП ПК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="009E3FC6">
        <w:rPr>
          <w:rFonts w:ascii="Times New Roman" w:eastAsiaTheme="minorHAnsi" w:hAnsi="Times New Roman"/>
          <w:sz w:val="28"/>
          <w:szCs w:val="28"/>
        </w:rPr>
        <w:t>Информационное обеспечение фармацевтической деятельности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являются: интернет-технология с методикой асинхронного дистанционного обучения. 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Для этого 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на образовательной платформе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размещаются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электронные учебно-методические комплексы, включающие нормативно-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lastRenderedPageBreak/>
        <w:t xml:space="preserve">правовые документы, практические рекомендации, </w:t>
      </w:r>
      <w:proofErr w:type="spellStart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видеолекции</w:t>
      </w:r>
      <w:proofErr w:type="spellEnd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, </w:t>
      </w:r>
      <w:proofErr w:type="gramStart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интернет-ссылки</w:t>
      </w:r>
      <w:proofErr w:type="gramEnd"/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, тесты и другие учебные материалы по программе.  Доступ 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к образовательной платформе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 </w:t>
      </w:r>
    </w:p>
    <w:p w:rsidR="009A1450" w:rsidRPr="000936C9" w:rsidRDefault="00CB0D8A" w:rsidP="009E3FC6">
      <w:pPr>
        <w:spacing w:after="240" w:line="240" w:lineRule="auto"/>
        <w:ind w:firstLine="567"/>
        <w:contextualSpacing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Обучающая платформа позволяет слушателю решать тесты, вести диалог с преподавателем в его личном кабинете. 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Результаты тестирования отображаются в электронном дневнике обучающегося автоматически.  </w:t>
      </w:r>
      <w:r w:rsidRPr="000936C9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обучения.</w:t>
      </w:r>
    </w:p>
    <w:p w:rsidR="009A1450" w:rsidRPr="000936C9" w:rsidRDefault="009A1450" w:rsidP="009E3FC6">
      <w:pPr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CB0D8A" w:rsidP="009E3FC6">
      <w:pPr>
        <w:widowControl w:val="0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Основными компонентами</w:t>
      </w: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 Программы являются: </w:t>
      </w:r>
    </w:p>
    <w:p w:rsidR="00D7550B" w:rsidRPr="000936C9" w:rsidRDefault="00D7550B" w:rsidP="009E3FC6">
      <w:pPr>
        <w:tabs>
          <w:tab w:val="left" w:pos="567"/>
          <w:tab w:val="left" w:pos="851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1.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Общие положения</w:t>
      </w:r>
    </w:p>
    <w:p w:rsidR="00D7550B" w:rsidRPr="000936C9" w:rsidRDefault="00D7550B" w:rsidP="009E3FC6">
      <w:pPr>
        <w:tabs>
          <w:tab w:val="left" w:pos="567"/>
          <w:tab w:val="left" w:pos="851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2.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Планируемые результаты обучения</w:t>
      </w:r>
    </w:p>
    <w:p w:rsidR="009A1450" w:rsidRPr="000936C9" w:rsidRDefault="00D7550B" w:rsidP="009E3FC6">
      <w:pPr>
        <w:tabs>
          <w:tab w:val="left" w:pos="567"/>
          <w:tab w:val="left" w:pos="851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3.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Учебный план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ab/>
      </w:r>
    </w:p>
    <w:p w:rsidR="009A1450" w:rsidRPr="000936C9" w:rsidRDefault="00D7550B" w:rsidP="009E3FC6">
      <w:pPr>
        <w:tabs>
          <w:tab w:val="left" w:pos="0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4.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Календарный учебный график</w:t>
      </w:r>
    </w:p>
    <w:p w:rsidR="009A1450" w:rsidRPr="000936C9" w:rsidRDefault="00D7550B" w:rsidP="009E3FC6">
      <w:pPr>
        <w:tabs>
          <w:tab w:val="left" w:pos="426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5.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Рабочие программы учебных модулей</w:t>
      </w:r>
    </w:p>
    <w:p w:rsidR="009A1450" w:rsidRPr="000936C9" w:rsidRDefault="00D7550B" w:rsidP="009E3FC6">
      <w:pPr>
        <w:tabs>
          <w:tab w:val="left" w:pos="567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6.</w:t>
      </w:r>
      <w:r w:rsidR="00CB0D8A"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</w:p>
    <w:p w:rsidR="009A1450" w:rsidRPr="000936C9" w:rsidRDefault="00D7550B" w:rsidP="009E3FC6">
      <w:pPr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7.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Контроль результатов обучения (формы аттестации).</w:t>
      </w:r>
    </w:p>
    <w:p w:rsidR="009A1450" w:rsidRPr="000936C9" w:rsidRDefault="00D7550B" w:rsidP="009E3FC6">
      <w:pPr>
        <w:tabs>
          <w:tab w:val="left" w:pos="567"/>
          <w:tab w:val="left" w:pos="993"/>
        </w:tabs>
        <w:spacing w:after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8.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Оценочные материалы.</w:t>
      </w:r>
    </w:p>
    <w:p w:rsidR="009A1450" w:rsidRPr="000936C9" w:rsidRDefault="009A1450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0936C9" w:rsidRDefault="00CB0D8A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Планируемые результаты обучения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(см. раздел 2 Программы) направлены на совершенствовани</w:t>
      </w:r>
      <w:r w:rsidR="00B123AF" w:rsidRPr="000936C9">
        <w:rPr>
          <w:rFonts w:ascii="Times New Roman" w:eastAsiaTheme="minorHAnsi" w:hAnsi="Times New Roman" w:cs="Times New Roman"/>
          <w:sz w:val="28"/>
          <w:szCs w:val="28"/>
        </w:rPr>
        <w:t xml:space="preserve">е профессиональных компетенций </w:t>
      </w:r>
      <w:r w:rsidR="002F600C">
        <w:rPr>
          <w:rFonts w:ascii="Times New Roman" w:eastAsiaTheme="minorHAnsi" w:hAnsi="Times New Roman" w:cs="Times New Roman"/>
          <w:sz w:val="28"/>
          <w:szCs w:val="28"/>
        </w:rPr>
        <w:t>специалистов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, совершенствование их профессиональных знаний, умений, навыков. </w:t>
      </w:r>
    </w:p>
    <w:p w:rsidR="009A1450" w:rsidRPr="000936C9" w:rsidRDefault="009A1450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0936C9" w:rsidRDefault="00CB0D8A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Учебный план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9A1450" w:rsidRPr="000936C9" w:rsidRDefault="009A1450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0936C9" w:rsidRDefault="00CB0D8A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Календарный учебный график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регламентирует режим занятий.</w:t>
      </w:r>
    </w:p>
    <w:p w:rsidR="009A1450" w:rsidRPr="000936C9" w:rsidRDefault="00CB0D8A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Организационно-педагогические условия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реализации Программы включают:</w:t>
      </w:r>
    </w:p>
    <w:p w:rsidR="009A1450" w:rsidRPr="000936C9" w:rsidRDefault="00CB0D8A" w:rsidP="009E3FC6">
      <w:pPr>
        <w:pStyle w:val="ConsPlusNormal"/>
        <w:numPr>
          <w:ilvl w:val="0"/>
          <w:numId w:val="4"/>
        </w:numPr>
        <w:spacing w:after="24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кадровое обеспечение реализации программы;</w:t>
      </w:r>
    </w:p>
    <w:p w:rsidR="009A1450" w:rsidRPr="000936C9" w:rsidRDefault="00CB0D8A" w:rsidP="009E3FC6">
      <w:pPr>
        <w:pStyle w:val="ConsPlusNormal"/>
        <w:numPr>
          <w:ilvl w:val="0"/>
          <w:numId w:val="4"/>
        </w:numPr>
        <w:spacing w:after="24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9A1450" w:rsidRPr="000936C9" w:rsidRDefault="00CB0D8A" w:rsidP="009E3FC6">
      <w:pPr>
        <w:pStyle w:val="ConsPlusNormal"/>
        <w:numPr>
          <w:ilvl w:val="0"/>
          <w:numId w:val="4"/>
        </w:numPr>
        <w:spacing w:after="24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чебно-методическое и информационное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обеспечение Программы:</w:t>
      </w:r>
    </w:p>
    <w:p w:rsidR="009A1450" w:rsidRPr="000936C9" w:rsidRDefault="00CB0D8A" w:rsidP="009E3FC6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литературу,</w:t>
      </w:r>
    </w:p>
    <w:p w:rsidR="009A1450" w:rsidRPr="000936C9" w:rsidRDefault="00CB0D8A" w:rsidP="009E3FC6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базы данных,</w:t>
      </w:r>
    </w:p>
    <w:p w:rsidR="009A1450" w:rsidRPr="000936C9" w:rsidRDefault="00CB0D8A" w:rsidP="009E3FC6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lastRenderedPageBreak/>
        <w:t>Интернет-ресурсы,</w:t>
      </w:r>
    </w:p>
    <w:p w:rsidR="009A1450" w:rsidRPr="000936C9" w:rsidRDefault="00CB0D8A" w:rsidP="009E3FC6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информационную поддержку,</w:t>
      </w:r>
    </w:p>
    <w:p w:rsidR="009A1450" w:rsidRPr="000936C9" w:rsidRDefault="00CB0D8A" w:rsidP="009E3FC6">
      <w:pPr>
        <w:pStyle w:val="ConsPlusNormal"/>
        <w:numPr>
          <w:ilvl w:val="0"/>
          <w:numId w:val="5"/>
        </w:numPr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sz w:val="28"/>
          <w:szCs w:val="28"/>
        </w:rPr>
        <w:t>нормативно-правовое обеспечение.</w:t>
      </w:r>
    </w:p>
    <w:p w:rsidR="009A1450" w:rsidRPr="000936C9" w:rsidRDefault="009A1450" w:rsidP="009E3FC6">
      <w:pPr>
        <w:widowControl w:val="0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9A1450" w:rsidRPr="000936C9" w:rsidRDefault="00CB0D8A" w:rsidP="009E3FC6">
      <w:pPr>
        <w:widowControl w:val="0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9A1450" w:rsidRPr="000936C9" w:rsidRDefault="00CB0D8A" w:rsidP="009E3FC6">
      <w:pPr>
        <w:pStyle w:val="ConsPlusNormal"/>
        <w:spacing w:after="24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Оценочные материалы</w:t>
      </w:r>
    </w:p>
    <w:p w:rsidR="009A1450" w:rsidRPr="000936C9" w:rsidRDefault="00CB0D8A" w:rsidP="009E3FC6">
      <w:pPr>
        <w:widowControl w:val="0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Для проведения контроля результатов обучения используется фонд оценочных средств (далее – ФОС), позволяющий оценить степень достижения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запланированных результатов обучения по Программе.</w:t>
      </w:r>
    </w:p>
    <w:p w:rsidR="009A1450" w:rsidRPr="000936C9" w:rsidRDefault="00CB0D8A" w:rsidP="009E3FC6">
      <w:pPr>
        <w:pStyle w:val="ConsPlusNormal"/>
        <w:tabs>
          <w:tab w:val="left" w:pos="567"/>
        </w:tabs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6C9">
        <w:rPr>
          <w:rFonts w:ascii="Times New Roman" w:eastAsiaTheme="minorHAnsi" w:hAnsi="Times New Roman" w:cs="Times New Roman"/>
          <w:b/>
          <w:sz w:val="28"/>
          <w:szCs w:val="28"/>
        </w:rPr>
        <w:t>Трудоемкость освоения Программы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 w:rsidR="00514E7E" w:rsidRPr="000936C9">
        <w:rPr>
          <w:rFonts w:ascii="Times New Roman" w:eastAsiaTheme="minorHAnsi" w:hAnsi="Times New Roman" w:cs="Times New Roman"/>
          <w:sz w:val="28"/>
          <w:szCs w:val="28"/>
        </w:rPr>
        <w:t>36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5B14" w:rsidRPr="000936C9">
        <w:rPr>
          <w:rFonts w:ascii="Times New Roman" w:eastAsiaTheme="minorHAnsi" w:hAnsi="Times New Roman" w:cs="Times New Roman"/>
          <w:sz w:val="28"/>
          <w:szCs w:val="28"/>
        </w:rPr>
        <w:t xml:space="preserve">академических 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час</w:t>
      </w:r>
      <w:r w:rsidR="00514E7E" w:rsidRPr="000936C9"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0936C9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0936C9" w:rsidRDefault="00481133" w:rsidP="009E3FC6">
      <w:pPr>
        <w:tabs>
          <w:tab w:val="left" w:pos="935"/>
        </w:tabs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 xml:space="preserve">Режим занятий: </w:t>
      </w:r>
      <w:r w:rsidR="00514E7E" w:rsidRPr="000936C9">
        <w:rPr>
          <w:rFonts w:ascii="Times New Roman" w:eastAsiaTheme="minorHAnsi" w:hAnsi="Times New Roman"/>
          <w:sz w:val="28"/>
          <w:szCs w:val="28"/>
        </w:rPr>
        <w:t xml:space="preserve">3 </w:t>
      </w:r>
      <w:r w:rsidR="009A5B14" w:rsidRPr="000936C9">
        <w:rPr>
          <w:rFonts w:ascii="Times New Roman" w:eastAsiaTheme="minorHAnsi" w:hAnsi="Times New Roman"/>
          <w:sz w:val="28"/>
          <w:szCs w:val="28"/>
        </w:rPr>
        <w:t xml:space="preserve">академических </w:t>
      </w:r>
      <w:r w:rsidR="00514E7E" w:rsidRPr="000936C9">
        <w:rPr>
          <w:rFonts w:ascii="Times New Roman" w:eastAsiaTheme="minorHAnsi" w:hAnsi="Times New Roman"/>
          <w:sz w:val="28"/>
          <w:szCs w:val="28"/>
        </w:rPr>
        <w:t>часа в день.</w:t>
      </w:r>
    </w:p>
    <w:p w:rsidR="009A1450" w:rsidRPr="000936C9" w:rsidRDefault="00CB0D8A" w:rsidP="009E3FC6">
      <w:pPr>
        <w:widowControl w:val="0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9A1450" w:rsidRPr="000936C9">
          <w:footerReference w:type="default" r:id="rId13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936C9">
        <w:rPr>
          <w:rFonts w:ascii="Times New Roman" w:eastAsiaTheme="minorHAnsi" w:hAnsi="Times New Roman"/>
          <w:b/>
          <w:sz w:val="28"/>
          <w:szCs w:val="28"/>
        </w:rPr>
        <w:t>Форма документа, выдаваемого при успешном освоении программы: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r w:rsidR="009E3FC6">
        <w:rPr>
          <w:rFonts w:ascii="Times New Roman" w:eastAsiaTheme="minorHAnsi" w:hAnsi="Times New Roman"/>
          <w:sz w:val="28"/>
          <w:szCs w:val="28"/>
        </w:rPr>
        <w:t>у</w:t>
      </w:r>
      <w:r w:rsidRPr="000936C9">
        <w:rPr>
          <w:rFonts w:ascii="Times New Roman" w:eastAsiaTheme="minorHAnsi" w:hAnsi="Times New Roman"/>
          <w:sz w:val="28"/>
          <w:szCs w:val="28"/>
        </w:rPr>
        <w:t>достоверение о повышении квалификации установленного образца.</w:t>
      </w:r>
    </w:p>
    <w:p w:rsidR="009A1450" w:rsidRPr="000936C9" w:rsidRDefault="00CB0D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2. ПЛАНИРУЕМЫЕ РЕЗУЛЬТАТЫ ОБУЧЕНИЯ</w:t>
      </w:r>
    </w:p>
    <w:p w:rsidR="009A1450" w:rsidRPr="000936C9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9A1450" w:rsidRPr="000936C9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 xml:space="preserve">Характеристика профессиональных компетенций, </w:t>
      </w:r>
    </w:p>
    <w:p w:rsidR="009A1450" w:rsidRPr="000936C9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 xml:space="preserve">подлежащих совершенствованию в результате освоения Программы </w:t>
      </w:r>
    </w:p>
    <w:p w:rsidR="009A1450" w:rsidRPr="000936C9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0936C9" w:rsidRDefault="00EB18A9" w:rsidP="005A274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Программа направлена на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совершенствование следующ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ей</w:t>
      </w:r>
      <w:r w:rsidR="003D53BE" w:rsidRPr="000936C9">
        <w:rPr>
          <w:rFonts w:ascii="Times New Roman" w:eastAsiaTheme="minorHAnsi" w:hAnsi="Times New Roman"/>
          <w:sz w:val="28"/>
          <w:szCs w:val="28"/>
        </w:rPr>
        <w:t xml:space="preserve"> профессиональн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ой</w:t>
      </w:r>
      <w:r w:rsidR="003D53BE" w:rsidRPr="000936C9">
        <w:rPr>
          <w:rFonts w:ascii="Times New Roman" w:eastAsiaTheme="minorHAnsi" w:hAnsi="Times New Roman"/>
          <w:sz w:val="28"/>
          <w:szCs w:val="28"/>
        </w:rPr>
        <w:t xml:space="preserve"> компетенци</w:t>
      </w:r>
      <w:r w:rsidR="005A2742" w:rsidRPr="000936C9">
        <w:rPr>
          <w:rFonts w:ascii="Times New Roman" w:eastAsiaTheme="minorHAnsi" w:hAnsi="Times New Roman"/>
          <w:sz w:val="28"/>
          <w:szCs w:val="28"/>
        </w:rPr>
        <w:t>й</w:t>
      </w:r>
      <w:r w:rsidR="003D53BE"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0936C9">
        <w:rPr>
          <w:rFonts w:ascii="Times New Roman" w:eastAsiaTheme="minorHAnsi" w:hAnsi="Times New Roman"/>
          <w:sz w:val="28"/>
          <w:szCs w:val="28"/>
        </w:rPr>
        <w:t>(далее - ПК)</w:t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DB4BFF" w:rsidRPr="000936C9" w:rsidRDefault="006E6740" w:rsidP="008F27E3">
      <w:pPr>
        <w:pStyle w:val="aff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6C9">
        <w:rPr>
          <w:rFonts w:ascii="Times New Roman" w:hAnsi="Times New Roman"/>
          <w:sz w:val="28"/>
          <w:szCs w:val="28"/>
          <w:lang w:eastAsia="ru-RU"/>
        </w:rPr>
        <w:t>готовность использовать основные методы, способы и средства получения, хранения, пер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 xml:space="preserve">еработки информации, 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работать с компьютером как средством управления информацией; 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>работать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C0B2B" w:rsidRPr="000936C9">
        <w:rPr>
          <w:rFonts w:ascii="Times New Roman" w:hAnsi="Times New Roman"/>
          <w:sz w:val="28"/>
          <w:szCs w:val="28"/>
        </w:rPr>
        <w:t>медицинскими приборно-компьютерными системами</w:t>
      </w:r>
      <w:r w:rsidRPr="000936C9">
        <w:rPr>
          <w:rFonts w:ascii="Times New Roman" w:hAnsi="Times New Roman"/>
          <w:sz w:val="28"/>
          <w:szCs w:val="28"/>
          <w:lang w:eastAsia="ru-RU"/>
        </w:rPr>
        <w:t>, приме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>нять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 современны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>е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 информационны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>е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 технологи</w:t>
      </w:r>
      <w:r w:rsidR="00AC0B2B" w:rsidRPr="000936C9">
        <w:rPr>
          <w:rFonts w:ascii="Times New Roman" w:hAnsi="Times New Roman"/>
          <w:sz w:val="28"/>
          <w:szCs w:val="28"/>
          <w:lang w:eastAsia="ru-RU"/>
        </w:rPr>
        <w:t>и</w:t>
      </w:r>
      <w:r w:rsidRPr="000936C9">
        <w:rPr>
          <w:rFonts w:ascii="Times New Roman" w:hAnsi="Times New Roman"/>
          <w:sz w:val="28"/>
          <w:szCs w:val="28"/>
          <w:lang w:eastAsia="ru-RU"/>
        </w:rPr>
        <w:t xml:space="preserve"> для решения профессиональных задач</w:t>
      </w:r>
      <w:r w:rsidR="005E6B81"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r w:rsidR="0020163A" w:rsidRPr="000936C9">
        <w:rPr>
          <w:rFonts w:ascii="Times New Roman" w:eastAsiaTheme="minorHAnsi" w:hAnsi="Times New Roman"/>
          <w:sz w:val="28"/>
          <w:szCs w:val="28"/>
        </w:rPr>
        <w:t>(ПК-1)</w:t>
      </w:r>
      <w:r w:rsidR="003A64E7" w:rsidRPr="000936C9">
        <w:rPr>
          <w:rFonts w:ascii="Times New Roman" w:eastAsiaTheme="minorHAnsi" w:hAnsi="Times New Roman"/>
          <w:sz w:val="28"/>
          <w:szCs w:val="28"/>
        </w:rPr>
        <w:t>.</w:t>
      </w:r>
    </w:p>
    <w:p w:rsidR="009A1450" w:rsidRPr="000936C9" w:rsidRDefault="009A1450">
      <w:pPr>
        <w:spacing w:after="0" w:line="240" w:lineRule="auto"/>
        <w:contextualSpacing/>
        <w:jc w:val="both"/>
        <w:rPr>
          <w:sz w:val="10"/>
          <w:szCs w:val="1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77"/>
        <w:gridCol w:w="2258"/>
        <w:gridCol w:w="3969"/>
        <w:gridCol w:w="3969"/>
        <w:gridCol w:w="4472"/>
      </w:tblGrid>
      <w:tr w:rsidR="008E0B7E" w:rsidRPr="000936C9" w:rsidTr="00B21B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0936C9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Pr="000936C9">
              <w:rPr>
                <w:b/>
                <w:bCs/>
                <w:color w:val="auto"/>
                <w:sz w:val="20"/>
                <w:szCs w:val="20"/>
              </w:rPr>
              <w:t xml:space="preserve"> ТФ профессионального стандарта </w:t>
            </w:r>
          </w:p>
          <w:p w:rsidR="009A1450" w:rsidRPr="000936C9" w:rsidRDefault="009A1450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0936C9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0936C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Знания</w:t>
            </w:r>
          </w:p>
        </w:tc>
      </w:tr>
      <w:tr w:rsidR="008E0B7E" w:rsidRPr="000936C9" w:rsidTr="00B21BF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0C" w:rsidRPr="000936C9" w:rsidRDefault="007E2E0C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6C9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0C" w:rsidRPr="000936C9" w:rsidRDefault="00372AFE" w:rsidP="005A274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Использование информационных технологий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работы на персональном компьютере с различными видами информации с использованием математических методов обработки данных;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грамотного пользования программами создания комплексных медицинских документов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формализации и структуризации различных типов медицинских данных,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используемых для формирования решений в ходе лечебно-диагностического процесса;</w:t>
            </w:r>
          </w:p>
          <w:p w:rsidR="00576E43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использования современных Интернет-ресурсов для поиска профессиональной информации.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информационное обеспечение;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материально-техническое оснащение;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программные средства;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системы связи и коммуникации (внутренние и внешние);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системы безопасности, защиты и надежности,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пакеты прикладных программ обработки данных,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работать с базами данных и электронными таблицами,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проводить текстовую и графическую обработку медицинских данных с использованием стандартных средств операционной системы и общепринятых офисных приложений, а также прикладных и специальных программных средств;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современные Интернет-ресурсы для поиска профессиональной информации при самостоятельном обучении и повышении квалификации по отдельным разделам медицинских знаний,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использовать статистические методы получения знаний из данных,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lastRenderedPageBreak/>
              <w:t xml:space="preserve">оформить документацию, предусмотренную нормативными документами, с помощью текстового процессора </w:t>
            </w:r>
            <w:proofErr w:type="spellStart"/>
            <w:r w:rsidRPr="000936C9">
              <w:rPr>
                <w:sz w:val="20"/>
                <w:szCs w:val="20"/>
              </w:rPr>
              <w:t>Microsoft</w:t>
            </w:r>
            <w:proofErr w:type="spellEnd"/>
            <w:r w:rsidRPr="000936C9">
              <w:rPr>
                <w:sz w:val="20"/>
                <w:szCs w:val="20"/>
              </w:rPr>
              <w:t xml:space="preserve"> </w:t>
            </w:r>
            <w:proofErr w:type="spellStart"/>
            <w:r w:rsidRPr="000936C9">
              <w:rPr>
                <w:sz w:val="20"/>
                <w:szCs w:val="20"/>
              </w:rPr>
              <w:t>Word</w:t>
            </w:r>
            <w:proofErr w:type="spellEnd"/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936C9">
              <w:rPr>
                <w:sz w:val="20"/>
                <w:szCs w:val="20"/>
              </w:rPr>
              <w:t xml:space="preserve">работать с операционной системой </w:t>
            </w:r>
            <w:proofErr w:type="spellStart"/>
            <w:r w:rsidRPr="000936C9">
              <w:rPr>
                <w:sz w:val="20"/>
                <w:szCs w:val="20"/>
              </w:rPr>
              <w:t>Windows</w:t>
            </w:r>
            <w:proofErr w:type="spellEnd"/>
            <w:r w:rsidRPr="000936C9">
              <w:rPr>
                <w:sz w:val="20"/>
                <w:szCs w:val="20"/>
              </w:rPr>
              <w:t>: создавать и удалять файлы и папки, загружать программы на выполнение, работать со стандартными диалогами (открытия и сохранения файлов, настройки параметров печати, установки цвета, переносить фрагменты документов из одного файла в другой,</w:t>
            </w:r>
            <w:proofErr w:type="gramEnd"/>
          </w:p>
          <w:p w:rsidR="00576E43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пользоваться службами электронной почты.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lastRenderedPageBreak/>
              <w:t>роль информационных технологий в современном обществе, в здравоохранении;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современные технологии обработки информации;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медицинские информационные системы и их виды;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государственные стандарты, посвященные электронной истории болезни, а также способам и средствам защиты персональных данных в медицинских информационных системах;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основные подходы к формализации и структуризации различных типов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медицинских данных, используемых для формирования решений в ходе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лечебно-диагностического процесса;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 xml:space="preserve">основные понятия, предмет, задачи </w:t>
            </w:r>
            <w:r w:rsidR="00AC0B2B" w:rsidRPr="000936C9">
              <w:rPr>
                <w:sz w:val="20"/>
                <w:szCs w:val="20"/>
              </w:rPr>
              <w:t xml:space="preserve">медицинской информатики, направления </w:t>
            </w:r>
            <w:r w:rsidRPr="000936C9">
              <w:rPr>
                <w:sz w:val="20"/>
                <w:szCs w:val="20"/>
              </w:rPr>
              <w:t>информатики; процессы накопления,</w:t>
            </w:r>
            <w:r w:rsidR="00AC0B2B" w:rsidRPr="000936C9">
              <w:rPr>
                <w:sz w:val="20"/>
                <w:szCs w:val="20"/>
              </w:rPr>
              <w:t xml:space="preserve"> обработки, передачи и хранения </w:t>
            </w:r>
            <w:r w:rsidRPr="000936C9">
              <w:rPr>
                <w:sz w:val="20"/>
                <w:szCs w:val="20"/>
              </w:rPr>
              <w:t>информации;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техническое и программное обеспечение информационных технологий;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структуру и классификацию компьютерных сетей, аппар</w:t>
            </w:r>
            <w:r w:rsidR="00AC0B2B" w:rsidRPr="000936C9">
              <w:rPr>
                <w:sz w:val="20"/>
                <w:szCs w:val="20"/>
              </w:rPr>
              <w:t xml:space="preserve">атное и </w:t>
            </w:r>
            <w:r w:rsidRPr="000936C9">
              <w:rPr>
                <w:sz w:val="20"/>
                <w:szCs w:val="20"/>
              </w:rPr>
              <w:t>программное обеспечение локальных вычислительных сетей, глобальной сети Интернет.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 xml:space="preserve">современные компьютерные технологии в </w:t>
            </w:r>
            <w:r w:rsidRPr="000936C9">
              <w:rPr>
                <w:sz w:val="20"/>
                <w:szCs w:val="20"/>
              </w:rPr>
              <w:lastRenderedPageBreak/>
              <w:t>приложении к решению задач медицины и здравоохранения (электронная история болезни, электронный архив медицинских изображений, стандарты представления данных о больных, индивидуальные медицинские электронные карточки, экспертные системы).</w:t>
            </w:r>
          </w:p>
          <w:p w:rsidR="00372AFE" w:rsidRPr="000936C9" w:rsidRDefault="00372AFE" w:rsidP="00372AFE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6C9">
              <w:rPr>
                <w:sz w:val="20"/>
                <w:szCs w:val="20"/>
              </w:rPr>
              <w:t>принципы информатизации управления учреждениями здравоохранения с использованием современных компьютерных технологий.</w:t>
            </w:r>
          </w:p>
        </w:tc>
      </w:tr>
    </w:tbl>
    <w:p w:rsidR="009A1450" w:rsidRPr="000936C9" w:rsidRDefault="00334BB3" w:rsidP="00576E43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br w:type="page"/>
      </w:r>
      <w:r w:rsidR="00CB0D8A"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3. УЧЕБНЫЙ ПЛАН</w:t>
      </w:r>
    </w:p>
    <w:p w:rsidR="009A1450" w:rsidRPr="000936C9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Трудоемкость обучения: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0936C9">
        <w:rPr>
          <w:rFonts w:ascii="Times New Roman" w:eastAsiaTheme="minorHAnsi" w:hAnsi="Times New Roman"/>
          <w:sz w:val="28"/>
          <w:szCs w:val="28"/>
        </w:rPr>
        <w:t>36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академических час</w:t>
      </w:r>
      <w:r w:rsidR="00514E7E" w:rsidRPr="000936C9">
        <w:rPr>
          <w:rFonts w:ascii="Times New Roman" w:eastAsiaTheme="minorHAnsi" w:hAnsi="Times New Roman"/>
          <w:sz w:val="28"/>
          <w:szCs w:val="28"/>
        </w:rPr>
        <w:t>ов</w:t>
      </w:r>
      <w:r w:rsidRPr="000936C9">
        <w:rPr>
          <w:rFonts w:ascii="Times New Roman" w:eastAsiaTheme="minorHAnsi" w:hAnsi="Times New Roman"/>
          <w:sz w:val="28"/>
          <w:szCs w:val="28"/>
        </w:rPr>
        <w:t>.</w:t>
      </w:r>
      <w:r w:rsidRPr="000936C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1450" w:rsidRPr="000936C9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Форма обучения: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 заочная с применением ДОТ и ЭО.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4717"/>
        <w:gridCol w:w="852"/>
        <w:gridCol w:w="849"/>
        <w:gridCol w:w="994"/>
        <w:gridCol w:w="1218"/>
        <w:gridCol w:w="1697"/>
        <w:gridCol w:w="1916"/>
        <w:gridCol w:w="1907"/>
      </w:tblGrid>
      <w:tr w:rsidR="000936C9" w:rsidRPr="000936C9" w:rsidTr="007C7565">
        <w:trPr>
          <w:trHeight w:val="515"/>
        </w:trPr>
        <w:tc>
          <w:tcPr>
            <w:tcW w:w="215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595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Наименование модулей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Трудоемкость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 xml:space="preserve"> (* - 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виды учебных занятий и учебных работ)</w:t>
            </w:r>
          </w:p>
        </w:tc>
      </w:tr>
      <w:tr w:rsidR="000936C9" w:rsidRPr="000936C9" w:rsidTr="007C7565">
        <w:trPr>
          <w:trHeight w:val="515"/>
        </w:trPr>
        <w:tc>
          <w:tcPr>
            <w:tcW w:w="215" w:type="pct"/>
            <w:vMerge/>
            <w:vAlign w:val="center"/>
          </w:tcPr>
          <w:p w:rsidR="009A1450" w:rsidRPr="000936C9" w:rsidRDefault="009A1450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pct"/>
            <w:vMerge/>
            <w:vAlign w:val="center"/>
          </w:tcPr>
          <w:p w:rsidR="009A1450" w:rsidRPr="000936C9" w:rsidRDefault="009A1450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Всего часов*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 том числе</w:t>
            </w:r>
          </w:p>
        </w:tc>
        <w:tc>
          <w:tcPr>
            <w:tcW w:w="412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Самост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 работа*</w:t>
            </w:r>
          </w:p>
        </w:tc>
        <w:tc>
          <w:tcPr>
            <w:tcW w:w="574" w:type="pct"/>
            <w:vMerge w:val="restart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 xml:space="preserve">В 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т.ч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 с использованием ДОТ*</w:t>
            </w:r>
          </w:p>
        </w:tc>
        <w:tc>
          <w:tcPr>
            <w:tcW w:w="648" w:type="pct"/>
            <w:vMerge w:val="restart"/>
            <w:vAlign w:val="center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Форма контроля</w:t>
            </w:r>
          </w:p>
        </w:tc>
        <w:tc>
          <w:tcPr>
            <w:tcW w:w="645" w:type="pct"/>
            <w:vMerge w:val="restart"/>
          </w:tcPr>
          <w:p w:rsidR="009A1450" w:rsidRPr="000936C9" w:rsidRDefault="00CB0D8A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Коды формируемых компетенций</w:t>
            </w:r>
          </w:p>
        </w:tc>
      </w:tr>
      <w:tr w:rsidR="000936C9" w:rsidRPr="000936C9" w:rsidTr="007C7565">
        <w:trPr>
          <w:trHeight w:val="569"/>
        </w:trPr>
        <w:tc>
          <w:tcPr>
            <w:tcW w:w="215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5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Теор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Прак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412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4" w:type="pct"/>
            <w:vMerge/>
          </w:tcPr>
          <w:p w:rsidR="009A1450" w:rsidRPr="000936C9" w:rsidRDefault="009A14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8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5" w:type="pct"/>
            <w:vMerge/>
          </w:tcPr>
          <w:p w:rsidR="009A1450" w:rsidRPr="000936C9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0936C9" w:rsidRPr="000936C9" w:rsidTr="007C7565">
        <w:tc>
          <w:tcPr>
            <w:tcW w:w="215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95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2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4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48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45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9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8E0B7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Теоретические основы фармацевтической информатики. Организация автоматизированных рабочих мест в аптечной организации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8" w:type="pct"/>
          </w:tcPr>
          <w:p w:rsidR="00D4324F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FF5C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Автоматизация учета и делопроизводства в фармацевтических организациях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8" w:type="pct"/>
          </w:tcPr>
          <w:p w:rsidR="00D4324F" w:rsidRPr="000936C9" w:rsidRDefault="00D4324F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9E3FC6" w:rsidRDefault="00D4324F" w:rsidP="00FF5C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Автоматизированные информационно-справочные системы. Поиск фармацевтической информации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48" w:type="pct"/>
          </w:tcPr>
          <w:p w:rsidR="00D4324F" w:rsidRPr="000936C9" w:rsidRDefault="00D4324F" w:rsidP="008E0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3A64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Промежуточная аттестация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48" w:type="pct"/>
          </w:tcPr>
          <w:p w:rsidR="00D4324F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Промежуточное тестирование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5E6B8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Комплексная автоматизация торговой деятельности аптечной организации. Контрольн</w:t>
            </w:r>
            <w:proofErr w:type="gramStart"/>
            <w:r w:rsidRPr="009E3FC6">
              <w:rPr>
                <w:rFonts w:ascii="Times New Roman" w:eastAsia="Times New Roman" w:hAnsi="Times New Roman"/>
              </w:rPr>
              <w:t>о-</w:t>
            </w:r>
            <w:proofErr w:type="gramEnd"/>
            <w:r w:rsidRPr="009E3FC6">
              <w:rPr>
                <w:rFonts w:ascii="Times New Roman" w:eastAsia="Times New Roman" w:hAnsi="Times New Roman"/>
              </w:rPr>
              <w:t xml:space="preserve"> кассовые системы в фармацевтической деятельности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8" w:type="pct"/>
          </w:tcPr>
          <w:p w:rsidR="00D4324F" w:rsidRPr="000936C9" w:rsidRDefault="00D4324F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Аналитический учет товаров аптечного ассортимента в аптеке медицинской организации, отделениях и кабинетах, а также в розничных аптечных пунктах медицинской организации: программный продукт «1с</w:t>
            </w:r>
            <w:proofErr w:type="gramStart"/>
            <w:r w:rsidRPr="009E3FC6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М</w:t>
            </w:r>
            <w:proofErr w:type="gramEnd"/>
            <w:r w:rsidRPr="009E3FC6">
              <w:rPr>
                <w:rFonts w:ascii="Times New Roman" w:eastAsia="Times New Roman" w:hAnsi="Times New Roman"/>
              </w:rPr>
              <w:t>едицина. Больничная аптека»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48" w:type="pct"/>
          </w:tcPr>
          <w:p w:rsidR="00D4324F" w:rsidRPr="000936C9" w:rsidRDefault="00D4324F" w:rsidP="008E0B7E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5E6B8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Маркетинговый анализ фармацевтического рынка на базе информационно-аналитических систем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8" w:type="pct"/>
          </w:tcPr>
          <w:p w:rsidR="00D4324F" w:rsidRPr="000936C9" w:rsidRDefault="00D4324F" w:rsidP="002138B0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2138B0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 w:rsidP="008F27E3">
            <w:pPr>
              <w:pStyle w:val="afff4"/>
              <w:numPr>
                <w:ilvl w:val="0"/>
                <w:numId w:val="14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D4324F" w:rsidRPr="000936C9" w:rsidRDefault="00D4324F" w:rsidP="005E6B8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Информационная безопасность и защита информации. Угрозы информационной безопасности. Программно-технические средства защиты информации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  <w:shd w:val="clear" w:color="auto" w:fill="auto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8" w:type="pct"/>
          </w:tcPr>
          <w:p w:rsidR="00D4324F" w:rsidRPr="000936C9" w:rsidRDefault="00D4324F" w:rsidP="002138B0">
            <w:pPr>
              <w:spacing w:after="0" w:line="240" w:lineRule="auto"/>
              <w:jc w:val="center"/>
            </w:pPr>
            <w:r w:rsidRPr="000936C9">
              <w:rPr>
                <w:rFonts w:ascii="Times New Roman" w:eastAsia="Times New Roman" w:hAnsi="Times New Roman"/>
              </w:rPr>
              <w:t>Тестовый контроль</w:t>
            </w:r>
          </w:p>
        </w:tc>
        <w:tc>
          <w:tcPr>
            <w:tcW w:w="645" w:type="pct"/>
          </w:tcPr>
          <w:p w:rsidR="00D4324F" w:rsidRPr="000936C9" w:rsidRDefault="00D4324F" w:rsidP="002138B0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D4324F" w:rsidRPr="000936C9" w:rsidTr="007C7565">
        <w:tc>
          <w:tcPr>
            <w:tcW w:w="215" w:type="pct"/>
          </w:tcPr>
          <w:p w:rsidR="00D4324F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0936C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95" w:type="pct"/>
          </w:tcPr>
          <w:p w:rsidR="00D4324F" w:rsidRPr="000936C9" w:rsidRDefault="00D432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Итоговая аттестация</w:t>
            </w:r>
          </w:p>
        </w:tc>
        <w:tc>
          <w:tcPr>
            <w:tcW w:w="288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D4324F" w:rsidRPr="000936C9" w:rsidRDefault="00D4324F" w:rsidP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74" w:type="pct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48" w:type="pct"/>
          </w:tcPr>
          <w:p w:rsidR="00D4324F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Итоговое тестирование</w:t>
            </w:r>
          </w:p>
        </w:tc>
        <w:tc>
          <w:tcPr>
            <w:tcW w:w="645" w:type="pct"/>
          </w:tcPr>
          <w:p w:rsidR="00D4324F" w:rsidRPr="000936C9" w:rsidRDefault="00D4324F" w:rsidP="008E0B7E">
            <w:pPr>
              <w:jc w:val="center"/>
            </w:pPr>
            <w:r w:rsidRPr="000936C9">
              <w:rPr>
                <w:rFonts w:ascii="Times New Roman" w:eastAsia="Times New Roman" w:hAnsi="Times New Roman"/>
              </w:rPr>
              <w:t>ПК-1</w:t>
            </w:r>
          </w:p>
        </w:tc>
      </w:tr>
      <w:tr w:rsidR="0069046F" w:rsidRPr="000936C9" w:rsidTr="007C7565">
        <w:tc>
          <w:tcPr>
            <w:tcW w:w="215" w:type="pct"/>
          </w:tcPr>
          <w:p w:rsidR="0069046F" w:rsidRPr="000936C9" w:rsidRDefault="006904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5" w:type="pct"/>
          </w:tcPr>
          <w:p w:rsidR="0069046F" w:rsidRPr="000936C9" w:rsidRDefault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Всего часов:</w:t>
            </w:r>
          </w:p>
        </w:tc>
        <w:tc>
          <w:tcPr>
            <w:tcW w:w="288" w:type="pct"/>
            <w:shd w:val="clear" w:color="auto" w:fill="auto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287" w:type="pct"/>
            <w:shd w:val="clear" w:color="auto" w:fill="auto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336" w:type="pct"/>
            <w:shd w:val="clear" w:color="auto" w:fill="auto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412" w:type="pct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574" w:type="pct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648" w:type="pct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5" w:type="pct"/>
          </w:tcPr>
          <w:p w:rsidR="0069046F" w:rsidRPr="000936C9" w:rsidRDefault="00690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9A1450" w:rsidRPr="000936C9" w:rsidRDefault="00CB0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8"/>
          <w:szCs w:val="28"/>
          <w:vertAlign w:val="superscript"/>
        </w:rPr>
        <w:lastRenderedPageBreak/>
        <w:t xml:space="preserve">* </w:t>
      </w:r>
      <w:r w:rsidRPr="000936C9">
        <w:rPr>
          <w:rFonts w:ascii="Times New Roman" w:eastAsiaTheme="minorHAnsi" w:hAnsi="Times New Roman"/>
          <w:b/>
          <w:sz w:val="24"/>
          <w:szCs w:val="24"/>
        </w:rPr>
        <w:t xml:space="preserve">Образовательная деятельность обучающихся предусматривает следующие виды учебных занятий и учебных работ: </w:t>
      </w:r>
      <w:r w:rsidR="00EF711E" w:rsidRPr="000936C9">
        <w:rPr>
          <w:rFonts w:ascii="Times New Roman" w:eastAsiaTheme="minorHAnsi" w:hAnsi="Times New Roman"/>
          <w:b/>
          <w:sz w:val="24"/>
          <w:szCs w:val="24"/>
        </w:rPr>
        <w:t xml:space="preserve">лекции, </w:t>
      </w:r>
      <w:r w:rsidRPr="000936C9">
        <w:rPr>
          <w:rFonts w:ascii="Times New Roman" w:eastAsiaTheme="minorHAnsi" w:hAnsi="Times New Roman"/>
          <w:b/>
          <w:sz w:val="24"/>
          <w:szCs w:val="24"/>
        </w:rPr>
        <w:t>практические занятия, семинары, тренинги, консультации, итоговый контроль (тестирование).</w:t>
      </w:r>
    </w:p>
    <w:p w:rsidR="009A1450" w:rsidRPr="000936C9" w:rsidRDefault="009A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4"/>
          <w:szCs w:val="24"/>
        </w:rPr>
        <w:t>Перечень основных  информационных  ресурсов  и  используемых  технологий  СДО: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Сокращения: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Pr="000936C9">
        <w:rPr>
          <w:rFonts w:ascii="Times New Roman" w:eastAsiaTheme="minorHAnsi" w:hAnsi="Times New Roman"/>
          <w:sz w:val="24"/>
          <w:szCs w:val="24"/>
        </w:rPr>
        <w:t>ВЛ</w:t>
      </w:r>
      <w:proofErr w:type="gramEnd"/>
      <w:r w:rsidRPr="000936C9"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spellStart"/>
      <w:r w:rsidRPr="000936C9">
        <w:rPr>
          <w:rFonts w:ascii="Times New Roman" w:eastAsiaTheme="minorHAnsi" w:hAnsi="Times New Roman"/>
          <w:sz w:val="24"/>
          <w:szCs w:val="24"/>
        </w:rPr>
        <w:t>видеолекция</w:t>
      </w:r>
      <w:proofErr w:type="spellEnd"/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КП – компьютерная презентация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ЭТ – электронный текст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ЭУК – электронный учебный курс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ИЛ – интерактивная лекция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ВФ – видеофайл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АФ – аудиофайл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Ф – форум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БД – база данных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ЛС – личные сообщения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Т – тест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С – семинар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ВЧ – веб-чат</w:t>
      </w:r>
    </w:p>
    <w:p w:rsidR="009A1450" w:rsidRPr="000936C9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6C9">
        <w:rPr>
          <w:rFonts w:ascii="Times New Roman" w:eastAsiaTheme="minorHAnsi" w:hAnsi="Times New Roman"/>
          <w:sz w:val="24"/>
          <w:szCs w:val="24"/>
        </w:rPr>
        <w:t>- ЧС – чат-семинар</w:t>
      </w:r>
    </w:p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936C9">
        <w:rPr>
          <w:rFonts w:ascii="Times New Roman" w:eastAsiaTheme="minorHAnsi" w:hAnsi="Times New Roman"/>
          <w:b/>
          <w:sz w:val="24"/>
          <w:szCs w:val="24"/>
        </w:rPr>
        <w:t>Технологии представления информации в системе дистанционного обучения (СДО)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2"/>
        <w:gridCol w:w="11654"/>
      </w:tblGrid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Вид  занятия</w:t>
            </w: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Технология проведения занятия в СДО</w:t>
            </w: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Лекция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Традиционная лекция может быть представлена следующими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способами: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 публикация текста лекции для самостоятельного изучения (ЭТ);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 xml:space="preserve">- создание интерактивного элемента </w:t>
            </w:r>
            <w:r w:rsidR="008E0B7E" w:rsidRPr="000936C9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лекция</w:t>
            </w:r>
            <w:r w:rsidR="008E0B7E" w:rsidRPr="000936C9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 xml:space="preserve"> с возможностью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использования встроенных тестовых заданий, нелинейной навигации по - материалам для работы (ИЛ);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 размещение презентации (КП);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- электронный учебный курс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ресурс);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 xml:space="preserve">- </w:t>
            </w:r>
            <w:proofErr w:type="spellStart"/>
            <w:r w:rsidRPr="000936C9">
              <w:rPr>
                <w:rFonts w:ascii="Times New Roman" w:eastAsiaTheme="minorHAnsi" w:hAnsi="Times New Roman"/>
              </w:rPr>
              <w:t>видеолекция</w:t>
            </w:r>
            <w:proofErr w:type="spellEnd"/>
            <w:r w:rsidRPr="000936C9">
              <w:rPr>
                <w:rFonts w:ascii="Times New Roman" w:eastAsiaTheme="minorHAnsi" w:hAnsi="Times New Roman"/>
              </w:rPr>
              <w:t xml:space="preserve"> (</w:t>
            </w:r>
            <w:proofErr w:type="gramStart"/>
            <w:r w:rsidRPr="000936C9">
              <w:rPr>
                <w:rFonts w:ascii="Times New Roman" w:eastAsiaTheme="minorHAnsi" w:hAnsi="Times New Roman"/>
              </w:rPr>
              <w:t>ВЛ</w:t>
            </w:r>
            <w:proofErr w:type="gramEnd"/>
            <w:r w:rsidRPr="000936C9">
              <w:rPr>
                <w:rFonts w:ascii="Times New Roman" w:eastAsiaTheme="minorHAnsi" w:hAnsi="Times New Roman"/>
              </w:rPr>
              <w:t>) – ссылка на запись лекции в системе дистанционного обучения.</w:t>
            </w:r>
            <w:bookmarkStart w:id="0" w:name="_GoBack"/>
            <w:bookmarkEnd w:id="0"/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Практическое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занятие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 xml:space="preserve">Практическая работа в СДО может быть представлена комплексом элементов: инструкциями в виде текста, видео или аудиозаписи (ЭТ, ВФ, АФ); элементом </w:t>
            </w:r>
            <w:r w:rsidR="008E0B7E" w:rsidRPr="000936C9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Задание</w:t>
            </w:r>
            <w:r w:rsidR="008E0B7E" w:rsidRPr="000936C9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 xml:space="preserve">, служащим для отправки студентами своих работ в установленный срок; форумом (Ф); элементом </w:t>
            </w:r>
            <w:r w:rsidR="008E0B7E" w:rsidRPr="000936C9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База данных</w:t>
            </w:r>
            <w:r w:rsidR="008E0B7E" w:rsidRPr="000936C9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>, позволяющим создавать галереи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студенческих работ или накапливать какие-либо материалы (БД).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lastRenderedPageBreak/>
              <w:t>Семинар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Семинарское занятие в СДО может быть представлено в виде форума (Ф)  или веб-чата (ВЧ), чата-семинара (ЧС), в котором ведется обсуждение поставленных вопросов,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 xml:space="preserve">в виде специфического форума </w:t>
            </w:r>
            <w:r w:rsidR="008E0B7E" w:rsidRPr="000936C9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Вопрос-ответ</w:t>
            </w:r>
            <w:r w:rsidR="008E0B7E" w:rsidRPr="000936C9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 xml:space="preserve"> или в виде элемента </w:t>
            </w:r>
            <w:r w:rsidR="008E0B7E" w:rsidRPr="000936C9">
              <w:rPr>
                <w:rFonts w:ascii="Times New Roman" w:eastAsiaTheme="minorHAnsi" w:hAnsi="Times New Roman"/>
              </w:rPr>
              <w:t>«</w:t>
            </w:r>
            <w:r w:rsidRPr="000936C9">
              <w:rPr>
                <w:rFonts w:ascii="Times New Roman" w:eastAsiaTheme="minorHAnsi" w:hAnsi="Times New Roman"/>
              </w:rPr>
              <w:t>Задание</w:t>
            </w:r>
            <w:r w:rsidR="008E0B7E" w:rsidRPr="000936C9">
              <w:rPr>
                <w:rFonts w:ascii="Times New Roman" w:eastAsiaTheme="minorHAnsi" w:hAnsi="Times New Roman"/>
              </w:rPr>
              <w:t>»</w:t>
            </w:r>
            <w:r w:rsidRPr="000936C9">
              <w:rPr>
                <w:rFonts w:ascii="Times New Roman" w:eastAsiaTheme="minorHAnsi" w:hAnsi="Times New Roman"/>
              </w:rPr>
              <w:t>, если от учащихся требуется получить какой-либо текст или файл с работой.</w:t>
            </w:r>
          </w:p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В СДО представлен элемент совместной работы слушателей</w:t>
            </w:r>
          </w:p>
          <w:p w:rsidR="009A1450" w:rsidRPr="000936C9" w:rsidRDefault="008E0B7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«</w:t>
            </w:r>
            <w:r w:rsidR="00CB0D8A" w:rsidRPr="000936C9">
              <w:rPr>
                <w:rFonts w:ascii="Times New Roman" w:eastAsiaTheme="minorHAnsi" w:hAnsi="Times New Roman"/>
              </w:rPr>
              <w:t>Семинар</w:t>
            </w:r>
            <w:r w:rsidRPr="000936C9">
              <w:rPr>
                <w:rFonts w:ascii="Times New Roman" w:eastAsiaTheme="minorHAnsi" w:hAnsi="Times New Roman"/>
              </w:rPr>
              <w:t>»</w:t>
            </w:r>
            <w:r w:rsidR="00CB0D8A" w:rsidRPr="000936C9">
              <w:rPr>
                <w:rFonts w:ascii="Times New Roman" w:eastAsiaTheme="minorHAnsi" w:hAnsi="Times New Roman"/>
              </w:rPr>
              <w:t xml:space="preserve"> (С). В рамках </w:t>
            </w:r>
            <w:r w:rsidRPr="000936C9">
              <w:rPr>
                <w:rFonts w:ascii="Times New Roman" w:eastAsiaTheme="minorHAnsi" w:hAnsi="Times New Roman"/>
              </w:rPr>
              <w:t>«</w:t>
            </w:r>
            <w:r w:rsidR="00CB0D8A" w:rsidRPr="000936C9">
              <w:rPr>
                <w:rFonts w:ascii="Times New Roman" w:eastAsiaTheme="minorHAnsi" w:hAnsi="Times New Roman"/>
              </w:rPr>
              <w:t>Семинара</w:t>
            </w:r>
            <w:r w:rsidRPr="000936C9">
              <w:rPr>
                <w:rFonts w:ascii="Times New Roman" w:eastAsiaTheme="minorHAnsi" w:hAnsi="Times New Roman"/>
              </w:rPr>
              <w:t>»</w:t>
            </w:r>
            <w:r w:rsidR="00CB0D8A" w:rsidRPr="000936C9">
              <w:rPr>
                <w:rFonts w:ascii="Times New Roman" w:eastAsiaTheme="minorHAnsi" w:hAnsi="Times New Roman"/>
              </w:rPr>
              <w:t xml:space="preserve"> Слушатели проводят экспертные оценки работ по анкете, созданной преподавателем.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Тренинг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Тренинг выкладывается в формате видеофайла (ВФ), поддерживается размещением презентации (КП), инструкциями к тренингу в виде текста, видео или аудиозаписи (ЭТ, ВФ, АФ),  с консультацией  преподавателя (в режиме чата (ВЧ), форума (Ф) или через систему личных сообщений (ЛС)).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СРС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Самостоятельная работа студентов в СДО может быть организована при помощи различных сочетаний любых элементов и ресурсов.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Консультация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Консультации  могут проводиться в режиме чата (ВЧ), форума (Ф) или через систему личных сообщений (ЛС).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0936C9" w:rsidTr="0020163A">
        <w:tc>
          <w:tcPr>
            <w:tcW w:w="1059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Итоговый  контроль  (Тест)</w:t>
            </w:r>
          </w:p>
          <w:p w:rsidR="009A1450" w:rsidRPr="000936C9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0936C9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936C9">
              <w:rPr>
                <w:rFonts w:ascii="Times New Roman" w:eastAsiaTheme="minorHAnsi" w:hAnsi="Times New Roman"/>
              </w:rPr>
              <w:t>Итоговый контроль в форме тестирования в  электронном курсе (Т) предполагает  прохождение итогового компьютерного тестирования с автоматической фиксацией полученных баллов (результатов) по каждому слушателю.</w:t>
            </w:r>
          </w:p>
        </w:tc>
      </w:tr>
    </w:tbl>
    <w:p w:rsidR="009A1450" w:rsidRPr="000936C9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0936C9" w:rsidRDefault="009A14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A1450" w:rsidRPr="000936C9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9A1450" w:rsidRPr="000936C9" w:rsidRDefault="00CB0D8A" w:rsidP="00E439C1">
      <w:pPr>
        <w:pStyle w:val="afff4"/>
        <w:numPr>
          <w:ilvl w:val="0"/>
          <w:numId w:val="2"/>
        </w:numPr>
        <w:tabs>
          <w:tab w:val="left" w:pos="935"/>
        </w:tabs>
        <w:jc w:val="center"/>
        <w:rPr>
          <w:rFonts w:ascii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КАЛЕНДАРНЫЙ УЧЕБНЫЙ ГРАФИК</w:t>
      </w:r>
    </w:p>
    <w:p w:rsidR="009A1450" w:rsidRPr="000936C9" w:rsidRDefault="00934FDE" w:rsidP="00934FDE">
      <w:pPr>
        <w:tabs>
          <w:tab w:val="left" w:pos="9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Учебные занятия проводятся в течение 12 дней: по 3 академических часа в день.</w:t>
      </w:r>
    </w:p>
    <w:tbl>
      <w:tblPr>
        <w:tblStyle w:val="a8"/>
        <w:tblW w:w="10602" w:type="dxa"/>
        <w:tblLook w:val="04A0" w:firstRow="1" w:lastRow="0" w:firstColumn="1" w:lastColumn="0" w:noHBand="0" w:noVBand="1"/>
      </w:tblPr>
      <w:tblGrid>
        <w:gridCol w:w="5378"/>
        <w:gridCol w:w="1377"/>
        <w:gridCol w:w="316"/>
        <w:gridCol w:w="316"/>
        <w:gridCol w:w="318"/>
        <w:gridCol w:w="318"/>
        <w:gridCol w:w="326"/>
        <w:gridCol w:w="347"/>
        <w:gridCol w:w="316"/>
        <w:gridCol w:w="316"/>
        <w:gridCol w:w="326"/>
        <w:gridCol w:w="316"/>
        <w:gridCol w:w="316"/>
        <w:gridCol w:w="316"/>
      </w:tblGrid>
      <w:tr w:rsidR="009A1450" w:rsidRPr="000936C9" w:rsidTr="00514E7E">
        <w:trPr>
          <w:trHeight w:val="510"/>
        </w:trPr>
        <w:tc>
          <w:tcPr>
            <w:tcW w:w="5378" w:type="dxa"/>
            <w:vMerge w:val="restart"/>
          </w:tcPr>
          <w:p w:rsidR="009A1450" w:rsidRPr="000936C9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hAnsi="Times New Roman"/>
                <w:b/>
                <w:sz w:val="24"/>
                <w:szCs w:val="24"/>
              </w:rPr>
              <w:t>Наименование   модуля</w:t>
            </w:r>
          </w:p>
        </w:tc>
        <w:tc>
          <w:tcPr>
            <w:tcW w:w="1377" w:type="dxa"/>
            <w:vMerge w:val="restar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36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Объем учебной нагрузки</w:t>
            </w:r>
          </w:p>
          <w:p w:rsidR="009A1450" w:rsidRPr="000936C9" w:rsidRDefault="00CB0D8A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936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0936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 час)</w:t>
            </w:r>
          </w:p>
        </w:tc>
        <w:tc>
          <w:tcPr>
            <w:tcW w:w="3847" w:type="dxa"/>
            <w:gridSpan w:val="12"/>
          </w:tcPr>
          <w:p w:rsidR="009A1450" w:rsidRPr="000936C9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</w:tr>
      <w:tr w:rsidR="009A1450" w:rsidRPr="000936C9" w:rsidTr="00514E7E">
        <w:tc>
          <w:tcPr>
            <w:tcW w:w="5378" w:type="dxa"/>
            <w:vMerge/>
          </w:tcPr>
          <w:p w:rsidR="009A1450" w:rsidRPr="000936C9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9A1450" w:rsidRPr="000936C9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6"/>
          </w:tcPr>
          <w:p w:rsidR="009A1450" w:rsidRPr="000936C9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6"/>
          </w:tcPr>
          <w:p w:rsidR="009A1450" w:rsidRPr="000936C9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Теоретические основы фармацевтической информатики. Организация автоматизированных рабочих мест в аптечной организации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Автоматизация учета и делопроизводства в фармацевтических организациях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9E3FC6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Автоматизированные информационно-справочные системы. Поиск фармацевтической информации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Промежуточная аттестация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Комплексная автоматизация торговой деятельности аптечной организации. Контрольн</w:t>
            </w:r>
            <w:proofErr w:type="gramStart"/>
            <w:r w:rsidRPr="009E3FC6">
              <w:rPr>
                <w:rFonts w:ascii="Times New Roman" w:eastAsia="Times New Roman" w:hAnsi="Times New Roman"/>
              </w:rPr>
              <w:t>о-</w:t>
            </w:r>
            <w:proofErr w:type="gramEnd"/>
            <w:r w:rsidRPr="009E3FC6">
              <w:rPr>
                <w:rFonts w:ascii="Times New Roman" w:eastAsia="Times New Roman" w:hAnsi="Times New Roman"/>
              </w:rPr>
              <w:t xml:space="preserve"> кассовые системы в фармацевтической деятельности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Аналитический учет товаров аптечного ассортимента в аптеке медицинской организации, отделениях и кабинетах, а также в розничных аптечных пунктах медицинской организации: программный продукт «1с</w:t>
            </w:r>
            <w:proofErr w:type="gramStart"/>
            <w:r w:rsidRPr="009E3FC6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М</w:t>
            </w:r>
            <w:proofErr w:type="gramEnd"/>
            <w:r w:rsidRPr="009E3FC6">
              <w:rPr>
                <w:rFonts w:ascii="Times New Roman" w:eastAsia="Times New Roman" w:hAnsi="Times New Roman"/>
              </w:rPr>
              <w:t>едицина. Больничная аптека»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Маркетинговый анализ фармацевтического рынка на базе информационно-аналитических систем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eastAsia="Times New Roman" w:hAnsi="Times New Roman"/>
              </w:rPr>
              <w:t>Информационная безопасность и защита информации. Угрозы информационной безопасности. Программно-технические средства защиты информации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324F" w:rsidRPr="000936C9" w:rsidTr="00FF5C52">
        <w:tc>
          <w:tcPr>
            <w:tcW w:w="5378" w:type="dxa"/>
          </w:tcPr>
          <w:p w:rsidR="00D4324F" w:rsidRPr="000936C9" w:rsidRDefault="00D4324F" w:rsidP="002138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Итоговая аттестация</w:t>
            </w:r>
          </w:p>
        </w:tc>
        <w:tc>
          <w:tcPr>
            <w:tcW w:w="1377" w:type="dxa"/>
          </w:tcPr>
          <w:p w:rsidR="00D4324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324F" w:rsidRPr="000936C9" w:rsidTr="00FF5C52">
        <w:trPr>
          <w:trHeight w:val="547"/>
        </w:trPr>
        <w:tc>
          <w:tcPr>
            <w:tcW w:w="5378" w:type="dxa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sz w:val="24"/>
                <w:szCs w:val="24"/>
              </w:rPr>
              <w:t>Итого часов:</w:t>
            </w:r>
          </w:p>
        </w:tc>
        <w:tc>
          <w:tcPr>
            <w:tcW w:w="1377" w:type="dxa"/>
          </w:tcPr>
          <w:p w:rsidR="00D4324F" w:rsidRPr="000936C9" w:rsidRDefault="00D4324F" w:rsidP="00FF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D4324F" w:rsidRPr="000936C9" w:rsidRDefault="00D4324F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7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" w:type="dxa"/>
          </w:tcPr>
          <w:p w:rsidR="00D4324F" w:rsidRPr="000936C9" w:rsidRDefault="00D4324F">
            <w:pPr>
              <w:rPr>
                <w:rFonts w:ascii="Times New Roman" w:eastAsia="Times New Roman" w:hAnsi="Times New Roman"/>
              </w:rPr>
            </w:pPr>
            <w:r w:rsidRPr="000936C9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34FDE" w:rsidRPr="000936C9" w:rsidRDefault="00934FD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4FDE" w:rsidRPr="000936C9" w:rsidRDefault="00934FDE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5. РАБОЧИЕ ПРОГРАММЫ УЧЕБНЫХ МОДУЛЕЙ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0936C9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 1</w:t>
      </w:r>
    </w:p>
    <w:p w:rsidR="005E6B81" w:rsidRPr="000936C9" w:rsidRDefault="0069046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ТЕОРЕТИЧЕСКИЕ ОСНОВЫ ФАРМАЦЕВТИЧЕСКОЙ ИНФОРМАТИКИ. ОРГАНИЗАЦИЯ АВТОМАТИЗИРОВАННЫХ РАБОЧИХ МЕСТ В АПТЕЧНОЙ ОРГАНИЗАЦИИ</w:t>
      </w:r>
    </w:p>
    <w:p w:rsidR="006E2541" w:rsidRPr="000936C9" w:rsidRDefault="006E2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9A1450" w:rsidRPr="000936C9">
        <w:tc>
          <w:tcPr>
            <w:tcW w:w="8025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9A1450" w:rsidRPr="000936C9">
        <w:tc>
          <w:tcPr>
            <w:tcW w:w="8025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9A1450" w:rsidRPr="000936C9" w:rsidRDefault="001A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0936C9" w:rsidRDefault="00D43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A1450" w:rsidRPr="000936C9">
        <w:tc>
          <w:tcPr>
            <w:tcW w:w="8025" w:type="dxa"/>
          </w:tcPr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Информационные с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истемы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и применение компьютерной техники в профессиональной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Классификация информационных систем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Этапы развития информационных технологий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Программное обеспечение. Универсальное прикладное программное обеспечение фармацевтической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Задачи компьютеризации и автоматизации в аптеке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Информационные технологии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в современной практической фармации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Организация автоматизированного рабочего места фармацевтического работника в аптеке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6B81" w:rsidRPr="000936C9" w:rsidRDefault="0069046F" w:rsidP="006E2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Организация безопасной работы с компьютерной техникой в фармацевтических организациях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0936C9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>МОДУЛЬ 2</w:t>
      </w:r>
    </w:p>
    <w:p w:rsidR="006A6A78" w:rsidRPr="000936C9" w:rsidRDefault="0069046F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АВТОМАТИЗАЦИЯ УЧЕТА И ДЕЛОПРОИЗВОДСТВА В ФАРМАЦЕВТИЧЕСКИХ ОРГАНИЗАЦИЯХ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D4324F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A6A78" w:rsidRPr="000936C9" w:rsidTr="005E6B81">
        <w:tc>
          <w:tcPr>
            <w:tcW w:w="8025" w:type="dxa"/>
          </w:tcPr>
          <w:p w:rsidR="0069046F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Преимущества и подходы к автоматизации аптечных организаций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9046F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Система бухгалт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ерского учета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9046F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 управления персоналом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9046F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электронного документооборота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E2541" w:rsidRPr="000936C9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Достоверность и законность электронного документа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</w:t>
      </w:r>
      <w:r w:rsidRPr="000936C9">
        <w:rPr>
          <w:rFonts w:ascii="Times New Roman" w:eastAsiaTheme="minorHAnsi" w:hAnsi="Times New Roman"/>
          <w:i/>
        </w:rPr>
        <w:lastRenderedPageBreak/>
        <w:t>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3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АВТОМАТИЗИРОВАННЫЕ ИНФОРМАЦИОННО-СПРАВОЧНЫЕ СИСТЕМЫ. ПОИСК ФАРМАЦЕВТИЧЕСКОЙ ИНФОРМАЦИИ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9046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Автоматизированные информационно-справочные си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стемы: основные понятия, виды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Справочно-правовые системы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Понятие об автоматизированных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справочно-правовых системах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Достоинства и ограничени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справочно-правовых систем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Современные тенденции в развитии справочно-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правовых систем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Особенности российски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 справочно-правовых систем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Отечественный рыно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справочно-правовых систем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Справочно-правовая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система «Консультант Плюс»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Справочн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о-правовая система «Гарант»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Информационная правовая система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ерии «Кодекс»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Специализированные отр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аслевые справочные системы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Принципы выб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ора справочно-правовых систем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Электронные справочные системы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лекарственным препаратам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Государственный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еестр лекарственных средств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Регистр лекарствен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ных средств России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Классифи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катор лекарственных средств. Справочник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Справочник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Машковского</w:t>
            </w:r>
            <w:proofErr w:type="spell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Справочник лекарств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доровье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Лекарства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Лека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рственный справочник ГЭОТАР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Справочник лекарств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Меди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Справочник лекарс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твенных средств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Медвестник</w:t>
            </w:r>
            <w:proofErr w:type="spell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Энциклопедия лекарственных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редств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ВрачМедик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екарства</w:t>
            </w:r>
            <w:proofErr w:type="spell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Каталог лекарственных средств: Планета Здоровья. Каталог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046F" w:rsidRPr="000936C9" w:rsidRDefault="0069046F" w:rsidP="006904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9046F" w:rsidRDefault="0069046F" w:rsidP="00736DD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 w:rsidR="0069046F">
        <w:rPr>
          <w:rFonts w:ascii="Times New Roman" w:eastAsiaTheme="minorHAnsi" w:hAnsi="Times New Roman"/>
          <w:sz w:val="28"/>
          <w:szCs w:val="28"/>
          <w:lang w:eastAsia="ru-RU"/>
        </w:rPr>
        <w:t>4</w:t>
      </w: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ПРОМЕЖУТОЧНАЯ АТТЕСТАЦИЯ</w:t>
      </w:r>
    </w:p>
    <w:p w:rsidR="00736DD3" w:rsidRPr="000936C9" w:rsidRDefault="00736DD3" w:rsidP="00736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36DD3" w:rsidRPr="000936C9" w:rsidTr="004A717C">
        <w:tc>
          <w:tcPr>
            <w:tcW w:w="8025" w:type="dxa"/>
          </w:tcPr>
          <w:p w:rsidR="00736DD3" w:rsidRPr="000936C9" w:rsidRDefault="00736DD3" w:rsidP="004A7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Промежуточное тестирование</w:t>
            </w:r>
          </w:p>
        </w:tc>
        <w:tc>
          <w:tcPr>
            <w:tcW w:w="1160" w:type="dxa"/>
            <w:vMerge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736DD3" w:rsidRPr="000936C9" w:rsidRDefault="00736DD3" w:rsidP="004A7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36DD3" w:rsidRPr="000936C9" w:rsidRDefault="00736DD3" w:rsidP="00736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9046F" w:rsidRDefault="0069046F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 w:rsidR="0069046F">
        <w:rPr>
          <w:rFonts w:ascii="Times New Roman" w:eastAsiaTheme="minorHAnsi" w:hAnsi="Times New Roman"/>
          <w:sz w:val="28"/>
          <w:szCs w:val="28"/>
          <w:lang w:eastAsia="ru-RU"/>
        </w:rPr>
        <w:t>5</w:t>
      </w:r>
    </w:p>
    <w:p w:rsidR="006A6A78" w:rsidRDefault="0069046F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КОМПЛЕКСНАЯ АВТОМАТИЗАЦИЯ ТОРГОВОЙ ДЕЯТЕЛЬНОСТИ АП</w:t>
      </w:r>
      <w:r>
        <w:rPr>
          <w:rFonts w:ascii="Times New Roman" w:eastAsiaTheme="minorHAnsi" w:hAnsi="Times New Roman"/>
          <w:b/>
          <w:sz w:val="28"/>
          <w:szCs w:val="28"/>
        </w:rPr>
        <w:t>ТЕЧНОЙ ОРГАНИЗАЦИИ. КОНТРОЛЬНО-</w:t>
      </w:r>
      <w:r w:rsidRPr="0069046F">
        <w:rPr>
          <w:rFonts w:ascii="Times New Roman" w:eastAsiaTheme="minorHAnsi" w:hAnsi="Times New Roman"/>
          <w:b/>
          <w:sz w:val="28"/>
          <w:szCs w:val="28"/>
        </w:rPr>
        <w:t>КАССОВЫЕ СИСТЕМЫ В ФАРМАЦЕВТИЧЕСКОЙ ДЕЯТЕЛЬНОСТИ</w:t>
      </w:r>
    </w:p>
    <w:p w:rsidR="0069046F" w:rsidRPr="000936C9" w:rsidRDefault="0069046F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D4324F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A6A78" w:rsidRPr="000936C9" w:rsidTr="005E6B81">
        <w:tc>
          <w:tcPr>
            <w:tcW w:w="8025" w:type="dxa"/>
          </w:tcPr>
          <w:p w:rsidR="007501C0" w:rsidRPr="000936C9" w:rsidRDefault="0069046F" w:rsidP="0075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Автоматизация торговой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аптечной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Обзор популярных прогр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амм для автоматизации аптек. 1С: Розница 8. Аптека. Стандарт-Н. БЭСТ-5. Аптека.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ИнфоАптека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Юнико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-Аптека. М-АПТЕКА плюс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ыбор программного обеспечения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Применение контрольно-кассовой техни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ки при осуществлении расчетов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Правила эксплуатации контрольно-кассовых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машин в аптечной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Порядок использования онлайн-кассы в аптечных организациях</w:t>
            </w:r>
          </w:p>
        </w:tc>
        <w:tc>
          <w:tcPr>
            <w:tcW w:w="1160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 w:rsidR="0069046F">
        <w:rPr>
          <w:rFonts w:ascii="Times New Roman" w:eastAsiaTheme="minorHAnsi" w:hAnsi="Times New Roman"/>
          <w:sz w:val="28"/>
          <w:szCs w:val="28"/>
          <w:lang w:eastAsia="ru-RU"/>
        </w:rPr>
        <w:t>6</w:t>
      </w:r>
    </w:p>
    <w:p w:rsidR="006A6A78" w:rsidRPr="000936C9" w:rsidRDefault="0069046F" w:rsidP="006A6A7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АНАЛИТИЧЕСКИЙ УЧЕТ ТОВАРОВ АПТЕЧНОГО АССОРТИМЕНТА В АПТЕКЕ МЕДИЦИНСКОЙ ОРГАНИЗАЦИИ, ОТДЕЛЕНИЯХ И КАБИНЕТАХ, А ТАКЖЕ В РОЗНИЧНЫХ АПТЕЧНЫХ ПУНКТАХ МЕДИЦИНСКОЙ ОРГАНИЗАЦИИ: ПРОГРАММНЫЙ ПРОДУКТ «1С</w:t>
      </w:r>
      <w:proofErr w:type="gramStart"/>
      <w:r w:rsidRPr="0069046F">
        <w:rPr>
          <w:rFonts w:ascii="Times New Roman" w:eastAsiaTheme="minorHAnsi" w:hAnsi="Times New Roman"/>
          <w:b/>
          <w:sz w:val="28"/>
          <w:szCs w:val="28"/>
        </w:rPr>
        <w:t>:М</w:t>
      </w:r>
      <w:proofErr w:type="gramEnd"/>
      <w:r w:rsidRPr="0069046F">
        <w:rPr>
          <w:rFonts w:ascii="Times New Roman" w:eastAsiaTheme="minorHAnsi" w:hAnsi="Times New Roman"/>
          <w:b/>
          <w:sz w:val="28"/>
          <w:szCs w:val="28"/>
        </w:rPr>
        <w:t>ЕДИЦИНА. БОЛЬНИЧНАЯ АПТЕКА»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6A78" w:rsidRPr="000936C9" w:rsidTr="005E6B81">
        <w:tc>
          <w:tcPr>
            <w:tcW w:w="8025" w:type="dxa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A6A78" w:rsidRPr="000936C9" w:rsidRDefault="00D4324F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6A6A78" w:rsidRPr="000936C9" w:rsidTr="005E6B81">
        <w:tc>
          <w:tcPr>
            <w:tcW w:w="8025" w:type="dxa"/>
          </w:tcPr>
          <w:p w:rsidR="00803D7C" w:rsidRPr="000936C9" w:rsidRDefault="0069046F" w:rsidP="00ED32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Организация обращения лекарственных средст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в медицинской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Обеспечение хранения лекарственных средст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в медицинской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Приемочный контроль лекарственных сред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 в медицинской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Автоматизация аптечной органи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зации медицинской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Обмен данными с системой мониторинга 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движения лекарственных препаратов дл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медицинского применения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Решаемые 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дачи учета больничных аптек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Основные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функциональные возможности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Управление 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купками и запасами в аптеке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Учет изготовления лекарс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твенных препаратов в аптеке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Учет в отделениях медицинской орга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Реализаци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в розничном аптечном пункте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Совместное использование с другими программными продуктами</w:t>
            </w:r>
          </w:p>
        </w:tc>
        <w:tc>
          <w:tcPr>
            <w:tcW w:w="1160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A6A78" w:rsidRPr="000936C9" w:rsidRDefault="006A6A78" w:rsidP="005E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A78" w:rsidRPr="000936C9" w:rsidRDefault="006A6A78" w:rsidP="006A6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lastRenderedPageBreak/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A6A78" w:rsidRPr="000936C9" w:rsidRDefault="006A6A78" w:rsidP="006A6A7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7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МАРКЕТИНГОВЫЙ АНАЛИЗ ФАРМАЦЕВТИЧЕСКОГО РЫНКА НА БАЗЕ ИНФОРМАЦИОННО-АНАЛИТИЧЕСКИХ СИСТЕМ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9046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Маркетинг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фармацевтической деятельности. Внутренние учетные системы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Продвижение товаро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посредством сети «интернет»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лиз информации о потребителях. Рекламные кампании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Анали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 внешней среды и конкурентов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Программные продукты дл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маркетингового анализа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Маркетинговая информация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и марке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тинговая информационная среда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Классификация программных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одуктов в области маркетинга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Маркетинговые программные продукты</w:t>
            </w:r>
          </w:p>
        </w:tc>
        <w:tc>
          <w:tcPr>
            <w:tcW w:w="1160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046F" w:rsidRPr="000936C9" w:rsidRDefault="0069046F" w:rsidP="006904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9046F" w:rsidRDefault="0069046F" w:rsidP="0069046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8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046F">
        <w:rPr>
          <w:rFonts w:ascii="Times New Roman" w:eastAsiaTheme="minorHAnsi" w:hAnsi="Times New Roman"/>
          <w:b/>
          <w:sz w:val="28"/>
          <w:szCs w:val="28"/>
        </w:rPr>
        <w:t>ИНФОРМАЦИОННАЯ БЕЗОПАСНОСТЬ И ЗАЩИТА ИНФОРМАЦИИ. УГРОЗЫ ИНФОРМАЦИОННОЙ БЕЗОПАСНОСТИ. ПРОГРАММНО-ТЕХНИЧЕСКИЕ СРЕДСТВА ЗАЩИТЫ ИНФОРМАЦИИ</w:t>
      </w:r>
    </w:p>
    <w:p w:rsidR="0069046F" w:rsidRPr="000936C9" w:rsidRDefault="0069046F" w:rsidP="00690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69046F" w:rsidRPr="000936C9" w:rsidRDefault="00D4324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9046F" w:rsidRPr="000936C9" w:rsidTr="002138B0">
        <w:tc>
          <w:tcPr>
            <w:tcW w:w="8025" w:type="dxa"/>
          </w:tcPr>
          <w:p w:rsidR="0069046F" w:rsidRPr="000936C9" w:rsidRDefault="0069046F" w:rsidP="0069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Защит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фармацевтической информации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Угроз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информационной безопасности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. Программно-технические 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угрозы информационной безопасности в 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армацевтической организации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Классификация программных закладо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и их общие характеристики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вторжения в частную жизнь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Компьютерные наблюден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ия. Мониторинг системы. Индексы навигации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Средства борьбы с угрозами фармацевтической информации</w:t>
            </w:r>
            <w:proofErr w:type="gramStart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дентификация и аутентифи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кация. Пароли.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Токены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Биометрические данные</w:t>
            </w:r>
            <w:r w:rsidRPr="0069046F">
              <w:rPr>
                <w:rFonts w:ascii="Times New Roman" w:eastAsia="Times New Roman" w:hAnsi="Times New Roman"/>
                <w:sz w:val="28"/>
                <w:szCs w:val="28"/>
              </w:rPr>
              <w:t>. Программные средства защиты фармацевтической информации</w:t>
            </w:r>
          </w:p>
        </w:tc>
        <w:tc>
          <w:tcPr>
            <w:tcW w:w="1160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69046F" w:rsidRPr="000936C9" w:rsidRDefault="0069046F" w:rsidP="0021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046F" w:rsidRPr="000936C9" w:rsidRDefault="0069046F" w:rsidP="006904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lastRenderedPageBreak/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9046F" w:rsidRDefault="0069046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sz w:val="28"/>
          <w:szCs w:val="28"/>
          <w:lang w:eastAsia="ru-RU"/>
        </w:rPr>
        <w:t xml:space="preserve">МОДУЛЬ </w:t>
      </w:r>
      <w:r w:rsidR="0069046F">
        <w:rPr>
          <w:rFonts w:ascii="Times New Roman" w:eastAsiaTheme="minorHAnsi" w:hAnsi="Times New Roman"/>
          <w:sz w:val="28"/>
          <w:szCs w:val="28"/>
          <w:lang w:eastAsia="ru-RU"/>
        </w:rPr>
        <w:t>9</w:t>
      </w: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ИТОГОВАЯ АТТЕСТАЦИЯ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9A1450" w:rsidRPr="000936C9">
        <w:tc>
          <w:tcPr>
            <w:tcW w:w="8046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041" w:type="dxa"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Уровень освоения</w:t>
            </w:r>
            <w:r w:rsidRPr="000936C9"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936C9"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 w:rsidRPr="000936C9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0936C9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0936C9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0936C9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9A1450" w:rsidRPr="000936C9">
        <w:tc>
          <w:tcPr>
            <w:tcW w:w="8046" w:type="dxa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041" w:type="dxa"/>
            <w:vMerge w:val="restart"/>
          </w:tcPr>
          <w:p w:rsidR="009A1450" w:rsidRPr="000936C9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9A1450" w:rsidRPr="000936C9" w:rsidRDefault="00B21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A1450" w:rsidRPr="000936C9">
        <w:tc>
          <w:tcPr>
            <w:tcW w:w="8046" w:type="dxa"/>
          </w:tcPr>
          <w:p w:rsidR="009A1450" w:rsidRPr="000936C9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Итоговая аттестация.</w:t>
            </w:r>
          </w:p>
          <w:p w:rsidR="009A1450" w:rsidRPr="000936C9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sz w:val="28"/>
                <w:szCs w:val="28"/>
              </w:rPr>
              <w:t>Итоговое компьютерное тестирование.</w:t>
            </w:r>
          </w:p>
        </w:tc>
        <w:tc>
          <w:tcPr>
            <w:tcW w:w="1041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A1450" w:rsidRPr="000936C9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0936C9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0936C9">
        <w:rPr>
          <w:rFonts w:ascii="Times New Roman" w:eastAsiaTheme="minorHAnsi" w:hAnsi="Times New Roman"/>
          <w:b/>
        </w:rPr>
        <w:t xml:space="preserve">* – </w:t>
      </w:r>
      <w:r w:rsidRPr="000936C9"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0936C9">
        <w:rPr>
          <w:rFonts w:ascii="Times New Roman" w:eastAsiaTheme="minorHAnsi" w:hAnsi="Times New Roman"/>
          <w:i/>
        </w:rPr>
        <w:t>ознакомительный</w:t>
      </w:r>
      <w:proofErr w:type="gramEnd"/>
      <w:r w:rsidRPr="000936C9"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0936C9" w:rsidRDefault="00CB0D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 xml:space="preserve">6. </w:t>
      </w:r>
      <w:r w:rsidRPr="000936C9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ОРГАНИЗАЦИОННО-ПЕДАГОГИЧЕСКИЕ УСЛОВИЯ РЕАЛИЗАЦИИ ПРОГРАММЫ </w:t>
      </w:r>
    </w:p>
    <w:p w:rsidR="009A1450" w:rsidRPr="000936C9" w:rsidRDefault="009A1450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0936C9" w:rsidRDefault="000936C9" w:rsidP="008F27E3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Кадровое обеспечение </w:t>
      </w:r>
      <w:r w:rsidR="00CB0D8A"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0936C9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Реализация Программы обеспечивается профессорско-преподавательским составом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опыт работы в области профессиональной деятельности в сфере здравоохранения, соответствующий  преподаваемым темам Программы, и дополнительное профессиональное образование в области профессионального образования</w:t>
      </w:r>
      <w:r w:rsidRPr="000936C9">
        <w:rPr>
          <w:rFonts w:ascii="Times New Roman" w:eastAsiaTheme="minorHAnsi" w:hAnsi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9A1450" w:rsidRPr="000936C9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9A1450" w:rsidRPr="000936C9" w:rsidRDefault="009A1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50" w:rsidRPr="000936C9" w:rsidRDefault="00CB0D8A" w:rsidP="008F27E3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9A1450" w:rsidRPr="000936C9" w:rsidRDefault="00CB0D8A" w:rsidP="00F764C5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lastRenderedPageBreak/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Ресурсы дистанци</w:t>
      </w:r>
      <w:r w:rsidR="00B73E8A" w:rsidRPr="000936C9">
        <w:rPr>
          <w:rFonts w:ascii="Times New Roman" w:eastAsiaTheme="minorHAnsi" w:hAnsi="Times New Roman"/>
          <w:sz w:val="28"/>
          <w:szCs w:val="28"/>
        </w:rPr>
        <w:t xml:space="preserve">онной образовательной платформы </w:t>
      </w:r>
      <w:r w:rsidR="00E5320C" w:rsidRPr="000936C9">
        <w:rPr>
          <w:rFonts w:ascii="Times New Roman" w:eastAsiaTheme="minorHAnsi" w:hAnsi="Times New Roman"/>
          <w:sz w:val="28"/>
          <w:szCs w:val="28"/>
        </w:rPr>
        <w:t>Центра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позволяют: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9A1450" w:rsidRPr="000936C9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Для того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 xml:space="preserve"> чтобы обучающийся освоил программу в полном объеме, ему необходимо иметь компьютер с операционной системой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Windows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 xml:space="preserve"> и выходом в интернет. На компьютере должен быть установлен пакет офисных программ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Office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 xml:space="preserve">. Для работы в системе дистанционного обучения  необходимо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устойчивое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936C9">
        <w:rPr>
          <w:rFonts w:ascii="Times New Roman" w:eastAsiaTheme="minorHAnsi" w:hAnsi="Times New Roman"/>
          <w:sz w:val="28"/>
          <w:szCs w:val="28"/>
        </w:rPr>
        <w:t>Internet</w:t>
      </w:r>
      <w:proofErr w:type="spellEnd"/>
      <w:r w:rsidRPr="000936C9">
        <w:rPr>
          <w:rFonts w:ascii="Times New Roman" w:eastAsiaTheme="minorHAnsi" w:hAnsi="Times New Roman"/>
          <w:sz w:val="28"/>
          <w:szCs w:val="28"/>
        </w:rPr>
        <w:t>-соединение.</w:t>
      </w:r>
    </w:p>
    <w:p w:rsidR="009A1450" w:rsidRPr="000936C9" w:rsidRDefault="00CB0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p w:rsidR="009A1450" w:rsidRPr="000936C9" w:rsidRDefault="009A14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268"/>
        <w:gridCol w:w="4395"/>
      </w:tblGrid>
      <w:tr w:rsidR="009A1450" w:rsidRPr="0069046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Наименование аудиторий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Вид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Наименование оборудования</w:t>
            </w:r>
          </w:p>
        </w:tc>
      </w:tr>
      <w:tr w:rsidR="009A1450" w:rsidRPr="0069046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</w:rPr>
              <w:t>Учебный класс 10</w:t>
            </w:r>
            <w:r w:rsidR="00E5320C" w:rsidRPr="0069046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Теоретические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Практические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Для проведения занятий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используется аудитория,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оснащенная</w:t>
            </w:r>
            <w:proofErr w:type="gramEnd"/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доступом к сети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Интернет и </w:t>
            </w:r>
            <w:proofErr w:type="gramStart"/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презентационным</w:t>
            </w:r>
            <w:proofErr w:type="gramEnd"/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оборудованием:</w:t>
            </w: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компьютеры, 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СДО (Образовательная платформ</w:t>
            </w:r>
            <w:proofErr w:type="gramStart"/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F41028" w:rsidRPr="0069046F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proofErr w:type="gramEnd"/>
            <w:r w:rsidR="00F41028" w:rsidRPr="006904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0B7E" w:rsidRPr="0069046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41028" w:rsidRPr="0069046F">
              <w:rPr>
                <w:rFonts w:ascii="Times New Roman" w:eastAsia="Times New Roman" w:hAnsi="Times New Roman"/>
                <w:sz w:val="24"/>
                <w:szCs w:val="24"/>
              </w:rPr>
              <w:t>Едурегионлаб</w:t>
            </w:r>
            <w:proofErr w:type="spellEnd"/>
            <w:r w:rsidR="008E0B7E" w:rsidRPr="0069046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), 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мультимедийные проекторы, </w:t>
            </w:r>
          </w:p>
          <w:p w:rsidR="009A1450" w:rsidRPr="0069046F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69046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A1450" w:rsidRPr="0069046F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0936C9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046F" w:rsidRDefault="0069046F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0936C9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F764C5" w:rsidRPr="000936C9" w:rsidRDefault="00F764C5" w:rsidP="000B09C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Pr="000936C9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9A1450" w:rsidRPr="000936C9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СДО  обеспечивает: 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Интернет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Pr="000936C9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сеть 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«</w:t>
      </w:r>
      <w:r w:rsidRPr="000936C9">
        <w:rPr>
          <w:rFonts w:ascii="Times New Roman" w:eastAsiaTheme="minorHAnsi" w:hAnsi="Times New Roman"/>
          <w:sz w:val="28"/>
          <w:szCs w:val="28"/>
        </w:rPr>
        <w:t>Интернет</w:t>
      </w:r>
      <w:r w:rsidR="008E0B7E" w:rsidRPr="000936C9">
        <w:rPr>
          <w:rFonts w:ascii="Times New Roman" w:eastAsiaTheme="minorHAnsi" w:hAnsi="Times New Roman"/>
          <w:sz w:val="28"/>
          <w:szCs w:val="28"/>
        </w:rPr>
        <w:t>»</w:t>
      </w:r>
      <w:r w:rsidRPr="000936C9">
        <w:rPr>
          <w:rFonts w:ascii="Times New Roman" w:eastAsiaTheme="minorHAnsi" w:hAnsi="Times New Roman"/>
          <w:sz w:val="28"/>
          <w:szCs w:val="28"/>
        </w:rPr>
        <w:t>);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одновременный доступ 100 процентов обучающихся по Программе;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диалог с преподавателем в веб-чате;</w:t>
      </w:r>
    </w:p>
    <w:p w:rsidR="009A1450" w:rsidRPr="000936C9" w:rsidRDefault="00CB0D8A" w:rsidP="008F27E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форум с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 xml:space="preserve"> в группе.</w:t>
      </w:r>
    </w:p>
    <w:p w:rsidR="009A1450" w:rsidRPr="000936C9" w:rsidRDefault="009A1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0936C9" w:rsidRDefault="00CB0D8A" w:rsidP="008F27E3">
      <w:pPr>
        <w:pStyle w:val="afff4"/>
        <w:numPr>
          <w:ilvl w:val="1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6C9">
        <w:rPr>
          <w:rFonts w:ascii="Times New Roman" w:eastAsiaTheme="minorHAnsi" w:hAnsi="Times New Roman"/>
          <w:b/>
          <w:sz w:val="28"/>
          <w:szCs w:val="28"/>
          <w:lang w:eastAsia="ru-RU"/>
        </w:rPr>
        <w:t>Учебно-методическое и информационное обеспечение Программы</w:t>
      </w:r>
    </w:p>
    <w:p w:rsidR="009A1450" w:rsidRPr="000936C9" w:rsidRDefault="009A1450" w:rsidP="000B09CB">
      <w:pPr>
        <w:pStyle w:val="afff4"/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9A1450" w:rsidRPr="000936C9" w:rsidRDefault="00934FDE" w:rsidP="008F27E3">
      <w:pPr>
        <w:pStyle w:val="afff4"/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 xml:space="preserve">Основные </w:t>
      </w:r>
      <w:r w:rsidR="00CB0D8A" w:rsidRPr="000936C9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B73E8A" w:rsidRPr="000936C9" w:rsidRDefault="00F764C5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 xml:space="preserve">Федеральный закон от 21.11.2011 № 323-ФЗ (ред. от 07.03.2018) </w:t>
      </w:r>
      <w:r w:rsidR="008E0B7E" w:rsidRPr="000936C9">
        <w:rPr>
          <w:rFonts w:ascii="Times New Roman" w:hAnsi="Times New Roman"/>
          <w:bCs/>
          <w:sz w:val="28"/>
          <w:szCs w:val="28"/>
        </w:rPr>
        <w:t>«</w:t>
      </w:r>
      <w:r w:rsidRPr="000936C9">
        <w:rPr>
          <w:rFonts w:ascii="Times New Roman" w:hAnsi="Times New Roman"/>
          <w:bCs/>
          <w:sz w:val="28"/>
          <w:szCs w:val="28"/>
        </w:rPr>
        <w:t>Об основах охраны здоровья граждан в Российской Федерации</w:t>
      </w:r>
      <w:r w:rsidR="008E0B7E" w:rsidRPr="000936C9">
        <w:rPr>
          <w:rFonts w:ascii="Times New Roman" w:hAnsi="Times New Roman"/>
          <w:bCs/>
          <w:sz w:val="28"/>
          <w:szCs w:val="28"/>
        </w:rPr>
        <w:t>»</w:t>
      </w:r>
      <w:r w:rsidRPr="000936C9">
        <w:rPr>
          <w:rFonts w:ascii="Times New Roman" w:hAnsi="Times New Roman"/>
          <w:bCs/>
          <w:sz w:val="28"/>
          <w:szCs w:val="28"/>
        </w:rPr>
        <w:t>;</w:t>
      </w:r>
    </w:p>
    <w:p w:rsidR="00EF46DA" w:rsidRPr="000936C9" w:rsidRDefault="00EF46DA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Федеральный закон от 27 июля 2006 г. N 149-ФЗ "Об информации, информационных технологиях и о защите информации" (с изменениями и дополнениями).</w:t>
      </w:r>
    </w:p>
    <w:p w:rsidR="00591D05" w:rsidRPr="000936C9" w:rsidRDefault="00591D05" w:rsidP="00591D05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91D05">
        <w:rPr>
          <w:rFonts w:ascii="Times New Roman" w:hAnsi="Times New Roman"/>
          <w:bCs/>
          <w:sz w:val="28"/>
          <w:szCs w:val="28"/>
        </w:rPr>
        <w:t>Бадакшанов</w:t>
      </w:r>
      <w:proofErr w:type="spellEnd"/>
      <w:r w:rsidRPr="00591D05">
        <w:rPr>
          <w:rFonts w:ascii="Times New Roman" w:hAnsi="Times New Roman"/>
          <w:bCs/>
          <w:sz w:val="28"/>
          <w:szCs w:val="28"/>
        </w:rPr>
        <w:t>, А. Р. Информационное обеспечение фармацевтической деятельности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учебное пособие / А. Р. </w:t>
      </w:r>
      <w:proofErr w:type="spellStart"/>
      <w:r w:rsidRPr="00591D05">
        <w:rPr>
          <w:rFonts w:ascii="Times New Roman" w:hAnsi="Times New Roman"/>
          <w:bCs/>
          <w:sz w:val="28"/>
          <w:szCs w:val="28"/>
        </w:rPr>
        <w:t>Бадакшанов</w:t>
      </w:r>
      <w:proofErr w:type="spellEnd"/>
      <w:r w:rsidRPr="00591D05">
        <w:rPr>
          <w:rFonts w:ascii="Times New Roman" w:hAnsi="Times New Roman"/>
          <w:bCs/>
          <w:sz w:val="28"/>
          <w:szCs w:val="28"/>
        </w:rPr>
        <w:t>, С. Н. Ивакина. - Москва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ГЭОТАР-Медиа, 2022. - 256 с. - ISBN 978-5-9704-6499-1. - Текст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https://www.studentlibrary.ru/book/ISBN9785970464991.html (дата обращения: 02.12.2022). - Режим доступа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893684" w:rsidRDefault="00893684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Медицинская информатика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учебник / Т. В. Зарубиной, Б. А. Кобринского - Москва : ГЭОТАР-Медиа, . - ISBN 978-5-9704-6273-7. - Текст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https://www.studentlibrary.ru/book/ISBN9785970462737.html (дата обращения: 05.10.2022). - Режим доступа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EF46DA" w:rsidRDefault="00EF46DA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Омельченко, В. П. Информатика, медицинская информатика, статистика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учебник / В. П. Омельченко, А. А. Демидова. - Москва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ГЭОТАР-Медиа, 2021. - 608 с. - ISBN 978-5-9704-5921-8. - Текст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https://www.studentlibrary.ru/book/ISBN9785970459218.html (дата обращения: 05.10.2022). - Режим доступа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91D05" w:rsidRPr="000936C9" w:rsidRDefault="00591D05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1D05">
        <w:rPr>
          <w:rFonts w:ascii="Times New Roman" w:hAnsi="Times New Roman"/>
          <w:bCs/>
          <w:sz w:val="28"/>
          <w:szCs w:val="28"/>
        </w:rPr>
        <w:t>Омельченко, В. П. Информационные технологии в профессиональной деятельности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учебник / В. П. Омельченко, А. А. Демидова. - Москва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ГЭОТАР-Медиа, 2022. - 416 с. - ISBN 978-5-9704-6888-3. - Текст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</w:t>
      </w:r>
      <w:r w:rsidRPr="00591D05">
        <w:rPr>
          <w:rFonts w:ascii="Times New Roman" w:hAnsi="Times New Roman"/>
          <w:bCs/>
          <w:sz w:val="28"/>
          <w:szCs w:val="28"/>
        </w:rPr>
        <w:lastRenderedPageBreak/>
        <w:t>https://www.studentlibrary.ru/book/ISBN9785970468883.html (дата обращения: 02.12.2022). - Режим доступа</w:t>
      </w:r>
      <w:proofErr w:type="gramStart"/>
      <w:r w:rsidRPr="00591D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91D05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893684" w:rsidRPr="000936C9" w:rsidRDefault="00893684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Омельченко, В. П. Медицинская информатика. Руководство к практическим занятиям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учебное пособие / В. П. Омельченко, А. А. Демидова - Москва : ГЭОТАР-Медиа, 2018. - 384 с. - ISBN 978-5-9704-4422-1. - Текст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https://www.studentlibrary.ru/book/ISBN9785970444221.html (дата обращения: 05.10.2022). - Режим доступа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893684" w:rsidRPr="000936C9" w:rsidRDefault="00893684" w:rsidP="008F27E3">
      <w:pPr>
        <w:pStyle w:val="afff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6C9">
        <w:rPr>
          <w:rFonts w:ascii="Times New Roman" w:hAnsi="Times New Roman"/>
          <w:bCs/>
          <w:sz w:val="28"/>
          <w:szCs w:val="28"/>
        </w:rPr>
        <w:t>Организационно-аналитическая деятельность : учебник / С. И. Двойников [и др. ] ; под ред. С. И. Двойникова. - 2-е изд.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36C9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936C9">
        <w:rPr>
          <w:rFonts w:ascii="Times New Roman" w:hAnsi="Times New Roman"/>
          <w:bCs/>
          <w:sz w:val="28"/>
          <w:szCs w:val="28"/>
        </w:rPr>
        <w:t>. и доп. - Москва : ГЭОТА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Медиа, 2022. - 480 с. - ISBN 978-5-9704-6885-2. - Текст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https://www.studentlibrary.ru/book/ISBN9785970468852.html (дата обращения: 05.10.2022). - Режим доступа</w:t>
      </w:r>
      <w:proofErr w:type="gramStart"/>
      <w:r w:rsidRPr="000936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936C9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EF46DA" w:rsidRPr="00591D05" w:rsidRDefault="00EF46DA" w:rsidP="00591D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 xml:space="preserve">7. </w:t>
      </w:r>
      <w:r w:rsidRPr="000936C9">
        <w:rPr>
          <w:rFonts w:ascii="Times New Roman" w:eastAsiaTheme="minorHAnsi" w:hAnsi="Times New Roman"/>
          <w:b/>
          <w:caps/>
          <w:sz w:val="28"/>
          <w:szCs w:val="28"/>
        </w:rPr>
        <w:t>контролЬ результатов обучения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14"/>
          <w:szCs w:val="14"/>
        </w:rPr>
      </w:pP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p w:rsidR="009A1450" w:rsidRPr="000936C9" w:rsidRDefault="00934FDE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7.1. </w:t>
      </w:r>
      <w:r w:rsidR="000B09CB"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Формы</w:t>
      </w:r>
      <w:r w:rsidR="00CB0D8A"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аттестации</w:t>
      </w:r>
    </w:p>
    <w:p w:rsidR="009A1450" w:rsidRPr="000936C9" w:rsidRDefault="00CB0D8A" w:rsidP="00DF6A7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Формы промежуточного и текущего контроля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A1450" w:rsidRPr="000936C9" w:rsidRDefault="00CB0D8A" w:rsidP="00DF6A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 xml:space="preserve">1. </w:t>
      </w:r>
      <w:r w:rsidR="00DF6A7D" w:rsidRPr="000936C9">
        <w:rPr>
          <w:rFonts w:ascii="Times New Roman" w:eastAsiaTheme="minorHAnsi" w:hAnsi="Times New Roman"/>
          <w:sz w:val="28"/>
          <w:szCs w:val="28"/>
        </w:rPr>
        <w:t>Промежуточное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тестирование. </w:t>
      </w:r>
    </w:p>
    <w:p w:rsidR="009A1450" w:rsidRPr="000936C9" w:rsidRDefault="00CB0D8A" w:rsidP="00DF6A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2. Непосредственное наблюдение за работой и успеваемостью обучающегося  в рамках активности в системе дистанционного обучения на образовательной платформе Центра.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</w:t>
      </w:r>
      <w:proofErr w:type="gramStart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обучающегося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 xml:space="preserve"> в соответствии с целями и содержанием Программы, а также в соответствии с профессиональными  стандартами.    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proofErr w:type="gramStart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Обучающийся</w:t>
      </w:r>
      <w:proofErr w:type="gramEnd"/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 xml:space="preserve"> допускается к итоговой аттестации после освоения учебного материала в объёме, предусмотренном Программой.</w:t>
      </w:r>
    </w:p>
    <w:p w:rsidR="009A1450" w:rsidRPr="000936C9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eastAsiaTheme="minorHAnsi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ab/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обучения, направленно</w:t>
      </w:r>
      <w:r w:rsidRPr="000936C9">
        <w:rPr>
          <w:rFonts w:eastAsiaTheme="minorHAnsi"/>
          <w:sz w:val="28"/>
          <w:szCs w:val="28"/>
        </w:rPr>
        <w:t>го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:rsidR="009A1450" w:rsidRPr="000936C9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sz w:val="28"/>
          <w:szCs w:val="28"/>
        </w:rPr>
        <w:t>Л</w:t>
      </w: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>ицам, успешно освоившим Программу и прошедшим итоговую аттестацию, выдаётся  Удостоверение  о  повышении  квалификации  установленного  образца.</w:t>
      </w:r>
    </w:p>
    <w:p w:rsidR="009A1450" w:rsidRPr="000936C9" w:rsidRDefault="009A1450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b/>
          <w:bCs/>
          <w:sz w:val="28"/>
          <w:szCs w:val="28"/>
          <w:lang w:eastAsia="zh-CN"/>
        </w:rPr>
      </w:pPr>
    </w:p>
    <w:p w:rsidR="009A1450" w:rsidRPr="000936C9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7.2. Оценочные средства</w:t>
      </w:r>
    </w:p>
    <w:p w:rsidR="009A1450" w:rsidRPr="000936C9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  <w:lang w:eastAsia="zh-CN"/>
        </w:rPr>
        <w:t xml:space="preserve">Итоговый тестовый программированный  контроль представляет тестовые задания, 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выявляющие теоретическую и практическую подготовку </w:t>
      </w:r>
      <w:r w:rsidR="00221C71" w:rsidRPr="000936C9">
        <w:rPr>
          <w:rFonts w:ascii="Times New Roman" w:eastAsiaTheme="minorHAnsi" w:hAnsi="Times New Roman"/>
          <w:sz w:val="28"/>
          <w:szCs w:val="28"/>
        </w:rPr>
        <w:t>специалиста</w:t>
      </w:r>
      <w:r w:rsidRPr="000936C9">
        <w:rPr>
          <w:rFonts w:ascii="Times New Roman" w:eastAsiaTheme="minorHAnsi" w:hAnsi="Times New Roman"/>
          <w:sz w:val="28"/>
          <w:szCs w:val="28"/>
        </w:rPr>
        <w:t xml:space="preserve">. Тестовые задания предполагают выбор одного или нескольких правильных ответов. По окончании итогового тестирования система автоматически фиксирует  результат </w:t>
      </w:r>
      <w:r w:rsidRPr="000936C9">
        <w:rPr>
          <w:rFonts w:ascii="Times New Roman" w:eastAsiaTheme="minorHAnsi" w:hAnsi="Times New Roman"/>
          <w:sz w:val="28"/>
          <w:szCs w:val="28"/>
        </w:rPr>
        <w:lastRenderedPageBreak/>
        <w:t>по каждому слушателю.</w:t>
      </w:r>
    </w:p>
    <w:p w:rsidR="00591D05" w:rsidRDefault="00591D05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0936C9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936C9">
        <w:rPr>
          <w:rFonts w:ascii="Times New Roman" w:eastAsiaTheme="minorHAnsi" w:hAnsi="Times New Roman"/>
          <w:b/>
          <w:bCs/>
          <w:sz w:val="28"/>
          <w:szCs w:val="28"/>
        </w:rPr>
        <w:t>Критерии  оценки  тестирования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A1450" w:rsidRPr="000936C9">
        <w:tc>
          <w:tcPr>
            <w:tcW w:w="5210" w:type="dxa"/>
          </w:tcPr>
          <w:p w:rsidR="009A1450" w:rsidRPr="000936C9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36C9">
              <w:rPr>
                <w:rFonts w:ascii="Times New Roman" w:eastAsia="Times New Roman" w:hAnsi="Times New Roman"/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5210" w:type="dxa"/>
          </w:tcPr>
          <w:p w:rsidR="009A1450" w:rsidRPr="000936C9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9A1450" w:rsidRPr="000936C9">
        <w:tc>
          <w:tcPr>
            <w:tcW w:w="5210" w:type="dxa"/>
          </w:tcPr>
          <w:p w:rsidR="009A1450" w:rsidRPr="000936C9" w:rsidRDefault="00CB0D8A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0% -</w:t>
            </w:r>
            <w:r w:rsidR="00DF6A7D" w:rsidRPr="000936C9"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не зачтено</w:t>
            </w:r>
          </w:p>
        </w:tc>
      </w:tr>
      <w:tr w:rsidR="009A1450" w:rsidRPr="000936C9"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CB0D8A" w:rsidRPr="000936C9">
              <w:rPr>
                <w:rFonts w:ascii="Times New Roman" w:eastAsiaTheme="minorHAnsi" w:hAnsi="Times New Roman"/>
                <w:sz w:val="28"/>
                <w:szCs w:val="28"/>
              </w:rPr>
              <w:t>0%-</w:t>
            </w: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  <w:r w:rsidR="00CB0D8A" w:rsidRPr="000936C9">
              <w:rPr>
                <w:rFonts w:ascii="Times New Roman" w:eastAsiaTheme="minorHAnsi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5210" w:type="dxa"/>
          </w:tcPr>
          <w:p w:rsidR="009A1450" w:rsidRPr="000936C9" w:rsidRDefault="00DF6A7D" w:rsidP="00B52F7D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36C9"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</w:tbl>
    <w:p w:rsidR="009A1450" w:rsidRPr="000936C9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6A7D" w:rsidRPr="000936C9" w:rsidRDefault="00DF6A7D" w:rsidP="00DF6A7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6C9">
        <w:rPr>
          <w:rFonts w:ascii="Times New Roman" w:eastAsiaTheme="minorHAnsi" w:hAnsi="Times New Roman"/>
          <w:b/>
          <w:sz w:val="28"/>
          <w:szCs w:val="28"/>
        </w:rPr>
        <w:t>7.3 Контрольно-измерительные материалы</w:t>
      </w:r>
    </w:p>
    <w:p w:rsidR="00DF6A7D" w:rsidRPr="000936C9" w:rsidRDefault="00DF6A7D" w:rsidP="00DF6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sz w:val="28"/>
          <w:szCs w:val="28"/>
        </w:rPr>
        <w:t>Контрольно-измерительные материалы Программы представлены в Приложении «Фонд оценочных средств».</w:t>
      </w:r>
    </w:p>
    <w:p w:rsidR="00DF6A7D" w:rsidRPr="000936C9" w:rsidRDefault="00DF6A7D" w:rsidP="00DF6A7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936C9">
        <w:rPr>
          <w:rFonts w:ascii="Times New Roman" w:eastAsiaTheme="minorHAnsi" w:hAnsi="Times New Roman"/>
          <w:b/>
          <w:i/>
          <w:sz w:val="28"/>
          <w:szCs w:val="28"/>
        </w:rPr>
        <w:t>Приложение «Фонд оценочных  средств»</w:t>
      </w:r>
    </w:p>
    <w:p w:rsidR="009A1450" w:rsidRPr="000936C9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A1450" w:rsidRPr="000936C9" w:rsidRDefault="00DF6A7D" w:rsidP="00DF6A7D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0936C9">
        <w:rPr>
          <w:rFonts w:ascii="Times New Roman" w:eastAsia="Times New Roman" w:hAnsi="Times New Roman"/>
          <w:b/>
          <w:i/>
          <w:sz w:val="28"/>
          <w:szCs w:val="28"/>
        </w:rPr>
        <w:t>Промежуточный тест</w:t>
      </w:r>
    </w:p>
    <w:p w:rsidR="009A1450" w:rsidRPr="000936C9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6C9">
        <w:rPr>
          <w:rFonts w:ascii="Times New Roman" w:eastAsiaTheme="minorHAnsi" w:hAnsi="Times New Roman"/>
          <w:b/>
          <w:i/>
          <w:sz w:val="28"/>
          <w:szCs w:val="28"/>
        </w:rPr>
        <w:t xml:space="preserve">Инструкция:   </w:t>
      </w:r>
      <w:r w:rsidRPr="000936C9">
        <w:rPr>
          <w:rFonts w:ascii="Times New Roman" w:eastAsiaTheme="minorHAnsi" w:hAnsi="Times New Roman"/>
          <w:sz w:val="28"/>
          <w:szCs w:val="28"/>
        </w:rPr>
        <w:t>выберите один или несколько правильных ответов.</w:t>
      </w:r>
    </w:p>
    <w:p w:rsidR="00AA30B8" w:rsidRPr="000936C9" w:rsidRDefault="00AA30B8" w:rsidP="00AA30B8">
      <w:pPr>
        <w:pStyle w:val="af4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1. Выберите термин, соответствующий определению: «Совокупность сведений, которые воспринимаются из окружающей среды, выдаются в окружающую среду или сохраняются внутри определенной системы»: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информация;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данные;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B) знаний;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ИС;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информационный поток.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2. Выберите термин, соответствующий определению: «Научная область о методах и процессах сбора, хранения, преобразования, анализа и оценки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фармацевтической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 информации, обеспечивающих возможность ее использования для принятия решений с помощью компьютерных технологий»: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A) ИС;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информационные технологии;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B)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фармацевтическая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информационный поток;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информатизация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 фармации.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3. Определите неверный вариант в основных требованиях, предъявляемых к информации: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A) точность;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достоверность;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оперативность; 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наглядность;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полнота.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4. Выберите термин, соответствующий определению: «Коммуникационная система по сбору, передаче, пер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еработке инфор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мации об объекте, 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снабжающая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фармацевтического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 работника информацией для реализации функции управления»: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информационный поток;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ИС;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информационные технологии;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информатизация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 фармации.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5. Выберите термин, соответствующий определению: «Упорядоченная совокупность документированной информации и информационных технологий»: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A) информационный поток;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информационные технологии;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B)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информатизация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 фармации;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ИС.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6. Определите классификационную характеристику ИС: «Все операции по переработке информации выполняются человеком»: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автоматизированные ИС;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однопрограммные ИС;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однопроцессорные ИС;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ручные ИС;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автоматические ИС.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7. Определите классификационную характеристику ИС: «Часть функций управления или обработки данных осуществляется автоматически, а часть - человеком»: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автоматизированные ИС;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однопрограммные ИС;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однопроцессорные ИС;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ручные ИС;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автоматические ИС.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8. Определите классификационную характеристику ИС: «Все функции управления и обработки информации выполняются техническими средствами без участия человека»: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автоматизированные ИС;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однопрограммные ИС;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однопроцессорные ИС;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ручные ИС;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Д) автоматические ИС.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9. Определите по предложенной характеристике поколение ИС: «ИС строилась на базе центральных ЭВМ по принципу "одно предприятие - один центр </w:t>
      </w: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обработки", а в качестве стандартной среды выполнения приложений служила операционная система»: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V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III поколение;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II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I поколение.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10. Определите по предложенной характеристике поколение ИС: «Характеризуется частичной децентрализацией ИС с помощью мини-компьютеров, соединенных с центральной ЭВМ»: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V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III поколение;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II поколение;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I поколение.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11. Определите по предложенной характеристике поколение ИС: «Характеризуется появлением вычислительных сетей, объединяющих разрозненные ИС в единую систему»: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V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III поколение;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II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I поколение.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12. Определите по предложенной характеристике поколение ИС: «Характеризуется иерархической структурой, в которой центральная обработка и единое управление ресурсами ИС сочетаются с распределенной обработкой информации»: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A) IV поколение; </w:t>
      </w:r>
      <w:r w:rsidR="00DC78C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Б) III поколение;</w:t>
      </w:r>
    </w:p>
    <w:p w:rsidR="00DC78C3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 xml:space="preserve">B) II поколение; </w:t>
      </w: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Г) I поколение.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05" w:rsidRPr="00591D05" w:rsidRDefault="00591D05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05">
        <w:rPr>
          <w:rFonts w:ascii="Times New Roman" w:eastAsia="Times New Roman" w:hAnsi="Times New Roman"/>
          <w:sz w:val="28"/>
          <w:szCs w:val="28"/>
          <w:lang w:eastAsia="ru-RU"/>
        </w:rPr>
        <w:t>13. Выберите термин, соответствующий определению: «Совокупность программно-технических средств, объединенных в технологическую цепочку, обеспечивающую сбор, обработку, хранение и распространение информации»: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A) информационный поток;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информационные технологии;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информатизация фармации;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Г) информатика;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ИС.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14. Определите по предложенной характеристике этап развития информационных технологий: «Информационная технология, инструментарий 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которой составляют перо, чернильница, бухгалтерская книга. Коммуникации осуществляются путем пересылки писем и пакетов»: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шестой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пятый этап;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третий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15. Определите по предложенной характеристике этап развития информационных технологий: «Информационная технология, инструментарий которой составляют пишущая машинка, телефон, фонограф. Коммуникации осуществляются путем более совершенных средств доставки почтовых пересылок»: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шестой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четвертый этап;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третий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</w:p>
    <w:p w:rsidR="00EF46DA" w:rsidRPr="00DC78C3" w:rsidRDefault="00EF46DA" w:rsidP="00DC78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9A1450" w:rsidRPr="00DC78C3" w:rsidRDefault="00CB0D8A" w:rsidP="00DC78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C78C3">
        <w:rPr>
          <w:rFonts w:ascii="Times New Roman" w:eastAsiaTheme="minorHAnsi" w:hAnsi="Times New Roman"/>
          <w:b/>
          <w:i/>
          <w:sz w:val="28"/>
          <w:szCs w:val="28"/>
        </w:rPr>
        <w:t>Итоговый  тест</w:t>
      </w:r>
    </w:p>
    <w:p w:rsidR="009A1450" w:rsidRPr="00DC78C3" w:rsidRDefault="00CB0D8A" w:rsidP="00DC78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C78C3">
        <w:rPr>
          <w:rFonts w:ascii="Times New Roman" w:eastAsiaTheme="minorHAnsi" w:hAnsi="Times New Roman"/>
          <w:b/>
          <w:i/>
          <w:sz w:val="28"/>
          <w:szCs w:val="28"/>
        </w:rPr>
        <w:t xml:space="preserve">Инструкция:   </w:t>
      </w:r>
      <w:r w:rsidRPr="00DC78C3">
        <w:rPr>
          <w:rFonts w:ascii="Times New Roman" w:eastAsiaTheme="minorHAnsi" w:hAnsi="Times New Roman"/>
          <w:sz w:val="28"/>
          <w:szCs w:val="28"/>
        </w:rPr>
        <w:t>выберите один или несколько правильных ответов.</w:t>
      </w:r>
    </w:p>
    <w:p w:rsidR="00B52F7D" w:rsidRPr="00DC78C3" w:rsidRDefault="00B52F7D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по предложенной характеристике этап развития информационных технологий: «Информационная технология, инструментарий которой составляют большие ЭВМ и соответствующее программное обеспечение, электрические пишущие машинки, копировальные аппараты, портативные магнитофоны»: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шестой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пятый этап;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третий этап;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по предложенной характеристике этап развития информационных технологий: «Информационная технология, инструментарий которой составляют большие ЭВМ и создаваемые на их базе автоматизированные системы управления, оснащенные широким спектром базовых и специализированных программных комплексов»: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А) шестой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четвертый этап;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В) третий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по предложенной характеристике этап развития информационных технологий: «Информационная технология, инструментарий которой составляют ПК с большим количеством стандартных продуктов разного назначения. Коммуникации осуществляются с помощью телекоммуникационной связи»: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шестой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пятый этап;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третий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по предложенной характеристике этап развития информационных технологий: «Информационная технология, характеризующаяся широким применением глобальных, локальных компьютерных сетей в различных областях науки и бизнеса, развитием электронной коммерции»: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шестой этап;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пятый этап;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третий этап;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второй этап;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первый этап.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Выберите термин, соответствующий определению: «Совокупность программ, хранящихся на всех устройствах долговременной памяти компьютера»: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информационное обеспечение;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информационные технологии;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ИС;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Г) программное обеспечение;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технологическая автоматизация.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Выберите термин, соответствующий определению: «Программы, с помощью которых пользователь может решать свои информационные задачи, не прибегая к программированию»: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информационное обеспечение;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системы программирования;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ИС;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прикладное программное обеспечение; 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системное программное обеспечение.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Выберите термин, соответствующий определению: «Комплекс программ, без которого компьютер работать не будет, так как он обеспечивает управление процессором, оперативной памятью и другими устройствами, но не решает конкретные задачи, а обеспечивает работу других типов программного обеспечения»: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информационное обеспечение;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системы программирования;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ИС;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прикладное программное обеспечение;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системное программное обеспечение.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Определите, на какие группы классифицируют прикладное программное обеспечение: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A) прикладное программное обеспечение общего и индивидуального назначения;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прикладное программное обеспечение общего и специального назначения;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прикладное программное обеспечение индивидуального и профессионального назначения;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Г) прикладное программное обеспечение профессионального и специального назначения;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прикладное программное обеспечение операционного и системного назначения.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неверное прикладное программное обеспечение общего назначения: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текстовые и графические редакторы;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системы управления базами данных;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коммуникационные (сетевые) программы для обмена информацией с другими компьютерами, объединенными в единую сеть;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бухгалтерские программы; 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табличные процессоры.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неверное прикладное программное обеспечение специального назначения: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A) коммуникационные (сетевые) программы для обмена информацией с другими компьютерами, объединенными в единую сеть;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обучающие программы;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системы автоматизированного проектирования;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Г) бухгалтерские программы;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пакеты, позволяющие решать сложные математические задачи без составления программ.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преимущества внедрения новых технологий в фармацевтическую деятельность: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1) возможность обеспечивать быстрый доступ к профессиональной справочной информации о ЛС и субъектах фармацевтического рынка;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обрабатывать большие объемы коммерческой информации;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3) быстро узнавать и реагировать на сложившуюся ситуацию при колебании спроса и предложения на рынке;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4) прогнозировать основные экономические показатели;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 осуществлять маркетинговый анализ. Варианты ответов: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верно 1, 2, 4 и 5;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верно 1-4;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верно 1-3 и 5;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верно 1, 2 и 5;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верно все.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Определите задачи, которые решает компьютеризация аптечной организации: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1) автоматизация движения товара и учета финансовой и хозяйственной деятельности аптечной организации;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2) создание АРМ руководящего и фармацевтического персонала;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3) автоматизация сотрудничества с системой справки по городу;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4) формирование комплекса предоставляемых возможностей с использованием технологий Интернета;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5) прогнозирование основных экономических показателей. Варианты ответов: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A) верно 1, 2, 4 и 5;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верно 1-4;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B) верно 1-3 и 5; 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верно 1, 2 и 5;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Д) верно все.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Дайте характеристику этапу движения товаров при автоматизации аптечной организации: «Покупка и доставка товара от поставщиков»: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А) автоматизация данного этапа играет вспомогательную роль, помогает определиться с примерными позициями и количеством того, что необходимо заказать;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автоматизация данного этапа позволяет распознать товар, чтобы его зарегистрировать и присвоить код для опознания данного товара в аптечной организации по внутренним правилам учета;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В) автоматизация данного этапа позволяет обеспечивать быстрый поиск товара, перемещение с места на место, оценку ассортимента, изменения цены, учет количества имеющегося товара, контроль сроков годности и т.п.; 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автоматизация данного этапа позволяет использовать инструменты автоматизации - кассовый аппарат или </w:t>
      </w:r>
      <w:proofErr w:type="gramStart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кассу-регистратор</w:t>
      </w:r>
      <w:proofErr w:type="gramEnd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, сканер для считывания штрих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кода и т.п.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Дайте характеристику этапу движения товаров при автоматизации аптечной организации: «Регистрация товара»: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A) автоматизация данного этапа играет вспомогательную роль, помогает определиться с примерными позициями и количеством того, что необходимо заказать;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автоматизация данного этапа позволяет распознать товар, чтобы его зарегистрировать и присвоить код для опознания данного товара в аптечной организации по внутренним правилам учета;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автоматизация данного этапа позволяет обеспечивать быстрый поиск товара, перемещение с места на место, оценку ассортимента, изменения цены, учет количества имеющегося товара, контроль сроков годности и т.п.;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автоматизация данного этапа позволяет использовать инструменты автоматизации - кассовый аппарат или </w:t>
      </w:r>
      <w:proofErr w:type="gramStart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кассу-регистратор</w:t>
      </w:r>
      <w:proofErr w:type="gramEnd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, сканер для считывания штрих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кода и т.п.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8C3" w:rsidRPr="00DC78C3" w:rsidRDefault="00687E9F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C78C3" w:rsidRPr="00DC78C3">
        <w:rPr>
          <w:rFonts w:ascii="Times New Roman" w:eastAsia="Times New Roman" w:hAnsi="Times New Roman"/>
          <w:sz w:val="28"/>
          <w:szCs w:val="28"/>
          <w:lang w:eastAsia="ru-RU"/>
        </w:rPr>
        <w:t>. Дайте характеристику этапу движения товаров при автоматизации аптечной организации: «Движение и внесение необходимых изменений в товар в аптечной организации»: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A) автоматизация данного этапа играет вспомогательную роль, помогает определиться с примерными позициями и количеством того, что необходимо заказать;</w:t>
      </w:r>
      <w:proofErr w:type="gramEnd"/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Б) автоматизация данного этапа позволяет распознать товар, чтобы его зарегистрировать и присвоить код для опознания данного товара в аптечной организации по внутренним правилам учета;</w:t>
      </w:r>
    </w:p>
    <w:p w:rsid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B) автоматизация данного этапа позволяет обеспечивать быстрый поиск товара,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емещение с места на место, оцен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ку ассортимента, изменения цены, учет количества имеющегося товара, контроль сроков годности и т.п.; </w:t>
      </w:r>
      <w:r w:rsidR="00687E9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DC78C3" w:rsidRPr="00DC78C3" w:rsidRDefault="00DC78C3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 xml:space="preserve">Г) автоматизация данного этапа позволяет использовать инструменты автоматизации - кассовый аппарат или </w:t>
      </w:r>
      <w:proofErr w:type="gramStart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кассу-регистратор</w:t>
      </w:r>
      <w:proofErr w:type="gramEnd"/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, сканер для считывания штрих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78C3">
        <w:rPr>
          <w:rFonts w:ascii="Times New Roman" w:eastAsia="Times New Roman" w:hAnsi="Times New Roman"/>
          <w:sz w:val="28"/>
          <w:szCs w:val="28"/>
          <w:lang w:eastAsia="ru-RU"/>
        </w:rPr>
        <w:t>кода и т.п.</w:t>
      </w:r>
    </w:p>
    <w:p w:rsidR="00B52F7D" w:rsidRPr="000936C9" w:rsidRDefault="00B52F7D" w:rsidP="00DC7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52F7D" w:rsidRPr="000936C9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6D" w:rsidRDefault="00A2096D">
      <w:pPr>
        <w:spacing w:after="0" w:line="240" w:lineRule="auto"/>
      </w:pPr>
      <w:r>
        <w:separator/>
      </w:r>
    </w:p>
  </w:endnote>
  <w:endnote w:type="continuationSeparator" w:id="0">
    <w:p w:rsidR="00A2096D" w:rsidRDefault="00A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C6" w:rsidRDefault="009E3FC6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7C7565">
      <w:rPr>
        <w:noProof/>
      </w:rPr>
      <w:t>24</w:t>
    </w:r>
    <w:r>
      <w:fldChar w:fldCharType="end"/>
    </w:r>
  </w:p>
  <w:p w:rsidR="009E3FC6" w:rsidRDefault="009E3FC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6D" w:rsidRDefault="00A2096D">
      <w:pPr>
        <w:spacing w:after="0" w:line="240" w:lineRule="auto"/>
      </w:pPr>
      <w:r>
        <w:separator/>
      </w:r>
    </w:p>
  </w:footnote>
  <w:footnote w:type="continuationSeparator" w:id="0">
    <w:p w:rsidR="00A2096D" w:rsidRDefault="00A2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FC18C3"/>
    <w:multiLevelType w:val="multilevel"/>
    <w:tmpl w:val="00D2C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2">
    <w:nsid w:val="17106482"/>
    <w:multiLevelType w:val="multilevel"/>
    <w:tmpl w:val="0E5C2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0669F4"/>
    <w:multiLevelType w:val="hybridMultilevel"/>
    <w:tmpl w:val="060EAF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9F66A0"/>
    <w:multiLevelType w:val="hybridMultilevel"/>
    <w:tmpl w:val="97D66E4A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507C3A"/>
    <w:multiLevelType w:val="hybridMultilevel"/>
    <w:tmpl w:val="143EE1AE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C5A93"/>
    <w:multiLevelType w:val="hybridMultilevel"/>
    <w:tmpl w:val="F962E548"/>
    <w:lvl w:ilvl="0" w:tplc="C272437E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8C32F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3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AE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4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E8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A8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A7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6172DC4"/>
    <w:multiLevelType w:val="hybridMultilevel"/>
    <w:tmpl w:val="DA1AC41C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887585"/>
    <w:multiLevelType w:val="hybridMultilevel"/>
    <w:tmpl w:val="64EE53D2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84AF1"/>
    <w:multiLevelType w:val="multilevel"/>
    <w:tmpl w:val="46A239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52BD5F16"/>
    <w:multiLevelType w:val="hybridMultilevel"/>
    <w:tmpl w:val="15C0C182"/>
    <w:lvl w:ilvl="0" w:tplc="31DE9E5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800264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DD867F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5D4B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7408F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35E26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CF492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3C0A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468E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3F2689"/>
    <w:multiLevelType w:val="hybridMultilevel"/>
    <w:tmpl w:val="0480F09E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C677BF"/>
    <w:multiLevelType w:val="hybridMultilevel"/>
    <w:tmpl w:val="59EC03F8"/>
    <w:lvl w:ilvl="0" w:tplc="C498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C111B"/>
    <w:multiLevelType w:val="hybridMultilevel"/>
    <w:tmpl w:val="E96EA558"/>
    <w:lvl w:ilvl="0" w:tplc="9A9845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D5FCA1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3A87A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3D8EE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B9E2A1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FBE4D1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9E07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4F689B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BA86C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6982D9A"/>
    <w:multiLevelType w:val="multilevel"/>
    <w:tmpl w:val="2C4258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F5F618A"/>
    <w:multiLevelType w:val="hybridMultilevel"/>
    <w:tmpl w:val="8B7A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9512A"/>
    <w:multiLevelType w:val="multilevel"/>
    <w:tmpl w:val="D19E4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8">
    <w:nsid w:val="75E64FD9"/>
    <w:multiLevelType w:val="hybridMultilevel"/>
    <w:tmpl w:val="F85202CC"/>
    <w:lvl w:ilvl="0" w:tplc="C498A27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3B72D770">
      <w:start w:val="1"/>
      <w:numFmt w:val="lowerLetter"/>
      <w:lvlText w:val="%2."/>
      <w:lvlJc w:val="left"/>
      <w:pPr>
        <w:ind w:left="1980" w:hanging="360"/>
      </w:pPr>
    </w:lvl>
    <w:lvl w:ilvl="2" w:tplc="9D9CDA4A">
      <w:start w:val="1"/>
      <w:numFmt w:val="lowerRoman"/>
      <w:lvlText w:val="%3."/>
      <w:lvlJc w:val="right"/>
      <w:pPr>
        <w:ind w:left="2700" w:hanging="180"/>
      </w:pPr>
    </w:lvl>
    <w:lvl w:ilvl="3" w:tplc="C80C31CE">
      <w:start w:val="1"/>
      <w:numFmt w:val="decimal"/>
      <w:lvlText w:val="%4."/>
      <w:lvlJc w:val="left"/>
      <w:pPr>
        <w:ind w:left="3420" w:hanging="360"/>
      </w:pPr>
    </w:lvl>
    <w:lvl w:ilvl="4" w:tplc="3CE44D74">
      <w:start w:val="1"/>
      <w:numFmt w:val="lowerLetter"/>
      <w:lvlText w:val="%5."/>
      <w:lvlJc w:val="left"/>
      <w:pPr>
        <w:ind w:left="4140" w:hanging="360"/>
      </w:pPr>
    </w:lvl>
    <w:lvl w:ilvl="5" w:tplc="B532D40A">
      <w:start w:val="1"/>
      <w:numFmt w:val="lowerRoman"/>
      <w:lvlText w:val="%6."/>
      <w:lvlJc w:val="right"/>
      <w:pPr>
        <w:ind w:left="4860" w:hanging="180"/>
      </w:pPr>
    </w:lvl>
    <w:lvl w:ilvl="6" w:tplc="45C4EC62">
      <w:start w:val="1"/>
      <w:numFmt w:val="decimal"/>
      <w:lvlText w:val="%7."/>
      <w:lvlJc w:val="left"/>
      <w:pPr>
        <w:ind w:left="5580" w:hanging="360"/>
      </w:pPr>
    </w:lvl>
    <w:lvl w:ilvl="7" w:tplc="0EBED6EA">
      <w:start w:val="1"/>
      <w:numFmt w:val="lowerLetter"/>
      <w:lvlText w:val="%8."/>
      <w:lvlJc w:val="left"/>
      <w:pPr>
        <w:ind w:left="6300" w:hanging="360"/>
      </w:pPr>
    </w:lvl>
    <w:lvl w:ilvl="8" w:tplc="6E484EE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17"/>
  </w:num>
  <w:num w:numId="12">
    <w:abstractNumId w:val="0"/>
  </w:num>
  <w:num w:numId="13">
    <w:abstractNumId w:val="19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3"/>
  </w:num>
  <w:num w:numId="19">
    <w:abstractNumId w:val="4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0"/>
    <w:rsid w:val="000125A0"/>
    <w:rsid w:val="00015E79"/>
    <w:rsid w:val="000209E8"/>
    <w:rsid w:val="00040C25"/>
    <w:rsid w:val="0005072E"/>
    <w:rsid w:val="00055A24"/>
    <w:rsid w:val="00062AEE"/>
    <w:rsid w:val="0008411C"/>
    <w:rsid w:val="00086B02"/>
    <w:rsid w:val="000936C9"/>
    <w:rsid w:val="000954C8"/>
    <w:rsid w:val="000B09CB"/>
    <w:rsid w:val="000D4161"/>
    <w:rsid w:val="000E65DE"/>
    <w:rsid w:val="0010408F"/>
    <w:rsid w:val="0012486D"/>
    <w:rsid w:val="0013176B"/>
    <w:rsid w:val="00133BCF"/>
    <w:rsid w:val="00136B68"/>
    <w:rsid w:val="00161B18"/>
    <w:rsid w:val="00167105"/>
    <w:rsid w:val="00167369"/>
    <w:rsid w:val="001A22EC"/>
    <w:rsid w:val="001A5FD0"/>
    <w:rsid w:val="001A61A7"/>
    <w:rsid w:val="001D2E11"/>
    <w:rsid w:val="0020163A"/>
    <w:rsid w:val="00221C71"/>
    <w:rsid w:val="00226BA8"/>
    <w:rsid w:val="0023581B"/>
    <w:rsid w:val="00251B36"/>
    <w:rsid w:val="002561FD"/>
    <w:rsid w:val="00262152"/>
    <w:rsid w:val="00262497"/>
    <w:rsid w:val="00277292"/>
    <w:rsid w:val="002A25AB"/>
    <w:rsid w:val="002D049B"/>
    <w:rsid w:val="002D56A2"/>
    <w:rsid w:val="002F600C"/>
    <w:rsid w:val="00301291"/>
    <w:rsid w:val="00312E53"/>
    <w:rsid w:val="00322D1C"/>
    <w:rsid w:val="00323B90"/>
    <w:rsid w:val="00323E13"/>
    <w:rsid w:val="00334BB3"/>
    <w:rsid w:val="003370D1"/>
    <w:rsid w:val="0034663E"/>
    <w:rsid w:val="00347C50"/>
    <w:rsid w:val="00347DF3"/>
    <w:rsid w:val="00372AFE"/>
    <w:rsid w:val="00380765"/>
    <w:rsid w:val="003A565A"/>
    <w:rsid w:val="003A64E7"/>
    <w:rsid w:val="003B13EA"/>
    <w:rsid w:val="003D41EA"/>
    <w:rsid w:val="003D4D15"/>
    <w:rsid w:val="003D53BE"/>
    <w:rsid w:val="003E0FB9"/>
    <w:rsid w:val="003F25BD"/>
    <w:rsid w:val="00400860"/>
    <w:rsid w:val="004019B0"/>
    <w:rsid w:val="00424CDA"/>
    <w:rsid w:val="004322D1"/>
    <w:rsid w:val="00441FC7"/>
    <w:rsid w:val="00447626"/>
    <w:rsid w:val="0046161A"/>
    <w:rsid w:val="00461F9C"/>
    <w:rsid w:val="00481133"/>
    <w:rsid w:val="00487908"/>
    <w:rsid w:val="00490DB7"/>
    <w:rsid w:val="004A717C"/>
    <w:rsid w:val="004B5AB9"/>
    <w:rsid w:val="004C21D4"/>
    <w:rsid w:val="004E2FCC"/>
    <w:rsid w:val="00514E7E"/>
    <w:rsid w:val="00521555"/>
    <w:rsid w:val="0052633D"/>
    <w:rsid w:val="00540AB2"/>
    <w:rsid w:val="00576E43"/>
    <w:rsid w:val="00577A6B"/>
    <w:rsid w:val="00591D05"/>
    <w:rsid w:val="005A2742"/>
    <w:rsid w:val="005A6E99"/>
    <w:rsid w:val="005B2F35"/>
    <w:rsid w:val="005C0E72"/>
    <w:rsid w:val="005C75B3"/>
    <w:rsid w:val="005D3124"/>
    <w:rsid w:val="005E3C1B"/>
    <w:rsid w:val="005E6B81"/>
    <w:rsid w:val="005F5875"/>
    <w:rsid w:val="006344B6"/>
    <w:rsid w:val="00635D4D"/>
    <w:rsid w:val="006378F8"/>
    <w:rsid w:val="006513A6"/>
    <w:rsid w:val="00654F2E"/>
    <w:rsid w:val="00661EF5"/>
    <w:rsid w:val="00666930"/>
    <w:rsid w:val="00666FB2"/>
    <w:rsid w:val="006715F9"/>
    <w:rsid w:val="00687E9F"/>
    <w:rsid w:val="0069046F"/>
    <w:rsid w:val="006949A8"/>
    <w:rsid w:val="006A6A78"/>
    <w:rsid w:val="006B5931"/>
    <w:rsid w:val="006D37D0"/>
    <w:rsid w:val="006D54EA"/>
    <w:rsid w:val="006E2541"/>
    <w:rsid w:val="006E6740"/>
    <w:rsid w:val="006E7C96"/>
    <w:rsid w:val="006F5EA1"/>
    <w:rsid w:val="007240FB"/>
    <w:rsid w:val="00733616"/>
    <w:rsid w:val="00736DD3"/>
    <w:rsid w:val="007501C0"/>
    <w:rsid w:val="007527E6"/>
    <w:rsid w:val="007558A7"/>
    <w:rsid w:val="00796685"/>
    <w:rsid w:val="007C1400"/>
    <w:rsid w:val="007C7565"/>
    <w:rsid w:val="007E2E0C"/>
    <w:rsid w:val="0080256A"/>
    <w:rsid w:val="00803D7C"/>
    <w:rsid w:val="00821BFE"/>
    <w:rsid w:val="008800C4"/>
    <w:rsid w:val="00893684"/>
    <w:rsid w:val="008B3F5E"/>
    <w:rsid w:val="008B6D89"/>
    <w:rsid w:val="008E0B7E"/>
    <w:rsid w:val="008F27E3"/>
    <w:rsid w:val="008F3F7B"/>
    <w:rsid w:val="0092673D"/>
    <w:rsid w:val="00934FDE"/>
    <w:rsid w:val="00944340"/>
    <w:rsid w:val="009A1450"/>
    <w:rsid w:val="009A5B14"/>
    <w:rsid w:val="009B65C1"/>
    <w:rsid w:val="009E3FC6"/>
    <w:rsid w:val="00A2096D"/>
    <w:rsid w:val="00A21E83"/>
    <w:rsid w:val="00A518BB"/>
    <w:rsid w:val="00A53217"/>
    <w:rsid w:val="00A6687D"/>
    <w:rsid w:val="00A74558"/>
    <w:rsid w:val="00AA0CF8"/>
    <w:rsid w:val="00AA30B8"/>
    <w:rsid w:val="00AB1D8C"/>
    <w:rsid w:val="00AC0B2B"/>
    <w:rsid w:val="00AC5C44"/>
    <w:rsid w:val="00AC65C0"/>
    <w:rsid w:val="00AD6170"/>
    <w:rsid w:val="00AE0EF0"/>
    <w:rsid w:val="00B0384F"/>
    <w:rsid w:val="00B102F2"/>
    <w:rsid w:val="00B123AF"/>
    <w:rsid w:val="00B213A5"/>
    <w:rsid w:val="00B21BFA"/>
    <w:rsid w:val="00B505DE"/>
    <w:rsid w:val="00B52F7D"/>
    <w:rsid w:val="00B53D78"/>
    <w:rsid w:val="00B66015"/>
    <w:rsid w:val="00B73E8A"/>
    <w:rsid w:val="00B7450F"/>
    <w:rsid w:val="00B762CB"/>
    <w:rsid w:val="00B87D28"/>
    <w:rsid w:val="00B92FAF"/>
    <w:rsid w:val="00BA6BD8"/>
    <w:rsid w:val="00BC2646"/>
    <w:rsid w:val="00BD4453"/>
    <w:rsid w:val="00BE53BD"/>
    <w:rsid w:val="00C07B32"/>
    <w:rsid w:val="00C1708E"/>
    <w:rsid w:val="00C25DB3"/>
    <w:rsid w:val="00C273EC"/>
    <w:rsid w:val="00C44B62"/>
    <w:rsid w:val="00C52D7C"/>
    <w:rsid w:val="00C6075C"/>
    <w:rsid w:val="00C6154C"/>
    <w:rsid w:val="00C629E2"/>
    <w:rsid w:val="00C66CC4"/>
    <w:rsid w:val="00C86E61"/>
    <w:rsid w:val="00C8754D"/>
    <w:rsid w:val="00C91322"/>
    <w:rsid w:val="00CB0D8A"/>
    <w:rsid w:val="00CE5703"/>
    <w:rsid w:val="00CF7D18"/>
    <w:rsid w:val="00D00FA1"/>
    <w:rsid w:val="00D03154"/>
    <w:rsid w:val="00D10AD9"/>
    <w:rsid w:val="00D41CF4"/>
    <w:rsid w:val="00D4324F"/>
    <w:rsid w:val="00D43314"/>
    <w:rsid w:val="00D50F2B"/>
    <w:rsid w:val="00D525C8"/>
    <w:rsid w:val="00D72649"/>
    <w:rsid w:val="00D7550B"/>
    <w:rsid w:val="00D85992"/>
    <w:rsid w:val="00DB288F"/>
    <w:rsid w:val="00DB4BFF"/>
    <w:rsid w:val="00DC2EF0"/>
    <w:rsid w:val="00DC78C3"/>
    <w:rsid w:val="00DF3424"/>
    <w:rsid w:val="00DF613F"/>
    <w:rsid w:val="00DF6A7D"/>
    <w:rsid w:val="00E05A7B"/>
    <w:rsid w:val="00E1766A"/>
    <w:rsid w:val="00E31FB8"/>
    <w:rsid w:val="00E439C1"/>
    <w:rsid w:val="00E5320C"/>
    <w:rsid w:val="00E671C0"/>
    <w:rsid w:val="00E72020"/>
    <w:rsid w:val="00E81186"/>
    <w:rsid w:val="00E93593"/>
    <w:rsid w:val="00EA0500"/>
    <w:rsid w:val="00EA4AB6"/>
    <w:rsid w:val="00EB18A9"/>
    <w:rsid w:val="00EB3C39"/>
    <w:rsid w:val="00ED02C2"/>
    <w:rsid w:val="00ED32BC"/>
    <w:rsid w:val="00EF46DA"/>
    <w:rsid w:val="00EF64C4"/>
    <w:rsid w:val="00EF711E"/>
    <w:rsid w:val="00F10D6F"/>
    <w:rsid w:val="00F13A09"/>
    <w:rsid w:val="00F15CD2"/>
    <w:rsid w:val="00F41028"/>
    <w:rsid w:val="00F439CB"/>
    <w:rsid w:val="00F50F87"/>
    <w:rsid w:val="00F64D64"/>
    <w:rsid w:val="00F764C5"/>
    <w:rsid w:val="00F853CD"/>
    <w:rsid w:val="00F85986"/>
    <w:rsid w:val="00F87E61"/>
    <w:rsid w:val="00F949C5"/>
    <w:rsid w:val="00FA13C7"/>
    <w:rsid w:val="00FC6CAE"/>
    <w:rsid w:val="00FC6F80"/>
    <w:rsid w:val="00FD3A22"/>
    <w:rsid w:val="00FF5C52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0"/>
    <w:rsid w:val="006A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light">
    <w:name w:val="hilight"/>
    <w:basedOn w:val="a1"/>
    <w:rsid w:val="00B2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0"/>
    <w:rsid w:val="006A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light">
    <w:name w:val="hilight"/>
    <w:basedOn w:val="a1"/>
    <w:rsid w:val="00B2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9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9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9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1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8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7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348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3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21392119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08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6353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41710638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26696185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94590581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65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ip.1glms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825FA0B-17B6-47F8-8158-A4C40C66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29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48026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Дистанова Гульнара Муратовна</dc:creator>
  <cp:lastModifiedBy>Зуйкина</cp:lastModifiedBy>
  <cp:revision>34</cp:revision>
  <cp:lastPrinted>2022-10-07T06:59:00Z</cp:lastPrinted>
  <dcterms:created xsi:type="dcterms:W3CDTF">2022-06-24T04:50:00Z</dcterms:created>
  <dcterms:modified xsi:type="dcterms:W3CDTF">2022-12-02T07:56:00Z</dcterms:modified>
</cp:coreProperties>
</file>