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1BC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Охрана здоровья работников промышленных и других предприятий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91BCE">
        <w:rPr>
          <w:rFonts w:ascii="Times New Roman" w:hAnsi="Times New Roman" w:cs="Times New Roman"/>
          <w:sz w:val="24"/>
          <w:szCs w:val="24"/>
        </w:rPr>
        <w:t>Охрана здоровья работников промышленных и других предприятий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91BCE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91BCE" w:rsidRPr="0079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повышения квалификации «Охрана  здоровья  работников  промышленных  и  других  предприятий» обусловлена необходимостью постоянного совершенствования профессиональных компетенций фельдшеров по специальности «Лечебное дело» и неуклонное повышение качества оказания первичной доврачебной медико-санитарной помощи работникам промышленных и других предприятий, в том числе в неотложной и экстренной формах при острых заболеваниях и несчастных случаях. </w:t>
      </w:r>
      <w:proofErr w:type="gramEnd"/>
    </w:p>
    <w:p w:rsidR="00791BCE" w:rsidRDefault="007D3E9C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9C">
        <w:rPr>
          <w:rFonts w:ascii="Times New Roman" w:hAnsi="Times New Roman" w:cs="Times New Roman"/>
          <w:i/>
          <w:sz w:val="24"/>
          <w:szCs w:val="24"/>
        </w:rPr>
        <w:t xml:space="preserve">Целью программы </w:t>
      </w:r>
      <w:r w:rsidR="00791BCE" w:rsidRPr="00791BCE">
        <w:rPr>
          <w:rFonts w:ascii="Times New Roman" w:hAnsi="Times New Roman" w:cs="Times New Roman"/>
          <w:sz w:val="24"/>
          <w:szCs w:val="24"/>
        </w:rPr>
        <w:t xml:space="preserve">является удовлетворение образовательных и профессиональных потребностей, совершенствование и углубление профессиональных компетенций фельдшеров, необходимых для качественного и эффективного выполнения профессиональных задач в рамках специальности «Лечебное дело» и повышения профессионального уровня в рамках имеющейся квалификации.  </w:t>
      </w:r>
    </w:p>
    <w:p w:rsidR="007D3E9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791B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91BCE" w:rsidRPr="00791BCE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«Лечебное дело» (фельдшер</w:t>
      </w:r>
      <w:r w:rsidR="00791BC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91BCE" w:rsidRPr="00791BCE">
        <w:rPr>
          <w:rFonts w:ascii="Times New Roman" w:hAnsi="Times New Roman" w:cs="Times New Roman"/>
          <w:sz w:val="24"/>
          <w:szCs w:val="24"/>
          <w:lang w:val="ru-RU"/>
        </w:rPr>
        <w:t xml:space="preserve"> здравпунктов промышленных предприятий,  заведующие  здравпунктами).</w:t>
      </w:r>
    </w:p>
    <w:p w:rsidR="00273067" w:rsidRPr="00273067" w:rsidRDefault="00D73721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gramStart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791BCE" w:rsidRPr="00791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совершенствование профессиональных компетенций в сфере </w:t>
      </w:r>
      <w:r w:rsidR="00791BC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91BCE" w:rsidRPr="00791BCE">
        <w:rPr>
          <w:rFonts w:ascii="Times New Roman" w:eastAsia="Times New Roman" w:hAnsi="Times New Roman" w:cs="Times New Roman"/>
          <w:sz w:val="24"/>
          <w:szCs w:val="24"/>
          <w:lang w:val="ru-RU"/>
        </w:rPr>
        <w:t>казания первичной доврачебной медико-санитарной помощи, в том числе в неотложной и экстренной формах при острых заболеваниях и несчастных случаях.</w:t>
      </w:r>
      <w:proofErr w:type="gramEnd"/>
    </w:p>
    <w:p w:rsidR="00996CB0" w:rsidRPr="002715D6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Система и политика здравоохранения в Российской Федерации. 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Гигиена и санитария. Санитарно-эпидемиологические требования к условиям труда.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Эпидемиологическая безопасность. Профилактика ИСМП.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Внутренние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Профессиональные заболевания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Хирургия и травматология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Нервные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Заболевания ЛОР-органов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Глазные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Кожные и венерические заболевания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P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ab/>
        <w:t>Инфекционные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91BCE" w:rsidRDefault="00791BCE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91BCE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аттестация.</w:t>
      </w:r>
    </w:p>
    <w:p w:rsidR="00996CB0" w:rsidRPr="002715D6" w:rsidRDefault="00D73721" w:rsidP="00791B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1BC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ОХРАНА ЗДОРОВЬЯ РАБОТНИКОВ ПРОМЫШЛЕННЫХ И ДРУГИХ ПРЕДПРИЯТИЙ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ru-RU"/>
              </w:rPr>
            </w:pPr>
            <w:r w:rsidRPr="00791BC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Система и политика здравоох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ранения в Российской Федерации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91BCE" w:rsidRPr="0026546E" w:rsidRDefault="00791BC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1BC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Гигиена и санитария. </w:t>
            </w:r>
            <w:r w:rsidRPr="00791BCE">
              <w:rPr>
                <w:rFonts w:ascii="Times New Roman" w:hAnsi="Times New Roman"/>
                <w:sz w:val="20"/>
                <w:szCs w:val="20"/>
              </w:rPr>
              <w:t>Санитарно-эпидемиологичес</w:t>
            </w:r>
            <w:r>
              <w:rPr>
                <w:rFonts w:ascii="Times New Roman" w:hAnsi="Times New Roman"/>
                <w:sz w:val="20"/>
                <w:szCs w:val="20"/>
              </w:rPr>
              <w:t>кие требования к условиям труд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91BCE" w:rsidRDefault="00791BC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 xml:space="preserve">Эпидемиологическая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безопасность. Профилактика ИСМП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791BCE" w:rsidRDefault="00791BC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791BCE" w:rsidRDefault="00791BC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Внутренние болезни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tabs>
                <w:tab w:val="left" w:pos="1410"/>
              </w:tabs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Профессиональные заболевания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88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Хирургия и травматология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88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Нервные болезни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88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Заболевания ЛОР-органов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8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Глазные болезни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8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Кожные и венерические заболевания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B82252">
        <w:tc>
          <w:tcPr>
            <w:tcW w:w="416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88" w:type="dxa"/>
            <w:vAlign w:val="center"/>
          </w:tcPr>
          <w:p w:rsidR="00791BCE" w:rsidRPr="00791BCE" w:rsidRDefault="00791BCE" w:rsidP="00D21B0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1134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791BCE" w:rsidRPr="00791BCE" w:rsidRDefault="00791BCE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91BCE" w:rsidRDefault="00791BCE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91BCE" w:rsidTr="00791BCE">
        <w:trPr>
          <w:trHeight w:val="390"/>
        </w:trPr>
        <w:tc>
          <w:tcPr>
            <w:tcW w:w="416" w:type="dxa"/>
          </w:tcPr>
          <w:p w:rsidR="00791BCE" w:rsidRPr="00791BCE" w:rsidRDefault="00791BCE" w:rsidP="00791BCE">
            <w:pPr>
              <w:rPr>
                <w:rFonts w:ascii="Times New Roman" w:hAnsi="Times New Roman"/>
                <w:sz w:val="20"/>
                <w:szCs w:val="20"/>
              </w:rPr>
            </w:pPr>
            <w:r w:rsidRPr="00791B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88" w:type="dxa"/>
          </w:tcPr>
          <w:p w:rsidR="00791BCE" w:rsidRPr="00791BCE" w:rsidRDefault="00791BCE" w:rsidP="00D21B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791BCE" w:rsidRPr="00791BCE" w:rsidRDefault="00791BCE" w:rsidP="00D21B0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BC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91BCE" w:rsidRPr="00791BCE" w:rsidRDefault="00791BCE" w:rsidP="00D21B0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BC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91BCE" w:rsidRPr="0026546E" w:rsidRDefault="00791BCE" w:rsidP="00791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D3" w:rsidRDefault="00D93CD3">
      <w:pPr>
        <w:spacing w:line="240" w:lineRule="auto"/>
      </w:pPr>
      <w:r>
        <w:separator/>
      </w:r>
    </w:p>
  </w:endnote>
  <w:endnote w:type="continuationSeparator" w:id="0">
    <w:p w:rsidR="00D93CD3" w:rsidRDefault="00D93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D3" w:rsidRDefault="00D93CD3">
      <w:pPr>
        <w:spacing w:line="240" w:lineRule="auto"/>
      </w:pPr>
      <w:r>
        <w:separator/>
      </w:r>
    </w:p>
  </w:footnote>
  <w:footnote w:type="continuationSeparator" w:id="0">
    <w:p w:rsidR="00D93CD3" w:rsidRDefault="00D93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E2B5A"/>
    <w:rsid w:val="001004D4"/>
    <w:rsid w:val="0011374B"/>
    <w:rsid w:val="00135EEB"/>
    <w:rsid w:val="00142829"/>
    <w:rsid w:val="0014356C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1BCE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5D9E"/>
    <w:rsid w:val="008A2FC7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93CD3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2022-07-26T05:54:00Z</dcterms:created>
  <dcterms:modified xsi:type="dcterms:W3CDTF">2022-08-02T04:54:00Z</dcterms:modified>
</cp:coreProperties>
</file>