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B0" w:rsidRPr="00BC5E94" w:rsidRDefault="00D73721" w:rsidP="00781E04">
      <w:pPr>
        <w:jc w:val="center"/>
        <w:rPr>
          <w:rFonts w:ascii="Times New Roman" w:eastAsia="Times New Roman" w:hAnsi="Times New Roman" w:cs="Times New Roman"/>
          <w:b/>
          <w:sz w:val="28"/>
          <w:szCs w:val="28"/>
        </w:rPr>
      </w:pPr>
      <w:r w:rsidRPr="00BC5E94">
        <w:rPr>
          <w:rFonts w:ascii="Times New Roman" w:eastAsia="Times New Roman" w:hAnsi="Times New Roman" w:cs="Times New Roman"/>
          <w:b/>
          <w:sz w:val="28"/>
          <w:szCs w:val="28"/>
        </w:rPr>
        <w:t>Дополнительная профессиональная программа</w:t>
      </w:r>
    </w:p>
    <w:p w:rsidR="00996CB0" w:rsidRPr="00BC5E94" w:rsidRDefault="00D73721" w:rsidP="00781E04">
      <w:pPr>
        <w:jc w:val="center"/>
        <w:rPr>
          <w:rFonts w:ascii="Times New Roman" w:eastAsia="Times New Roman" w:hAnsi="Times New Roman" w:cs="Times New Roman"/>
          <w:b/>
          <w:sz w:val="28"/>
          <w:szCs w:val="28"/>
        </w:rPr>
      </w:pPr>
      <w:r w:rsidRPr="00BC5E94">
        <w:rPr>
          <w:rFonts w:ascii="Times New Roman" w:eastAsia="Times New Roman" w:hAnsi="Times New Roman" w:cs="Times New Roman"/>
          <w:b/>
          <w:sz w:val="28"/>
          <w:szCs w:val="28"/>
        </w:rPr>
        <w:t>повышения квалификации</w:t>
      </w:r>
    </w:p>
    <w:p w:rsidR="00996CB0" w:rsidRPr="00F24948" w:rsidRDefault="00526381" w:rsidP="00F24948">
      <w:pPr>
        <w:spacing w:after="24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w:t>
      </w:r>
      <w:r w:rsidR="00FC7938">
        <w:rPr>
          <w:rStyle w:val="aa"/>
          <w:rFonts w:ascii="Times New Roman" w:hAnsi="Times New Roman" w:cs="Times New Roman"/>
          <w:sz w:val="28"/>
          <w:szCs w:val="28"/>
          <w:shd w:val="clear" w:color="auto" w:fill="FFFFFF"/>
        </w:rPr>
        <w:t>Операционное дело</w:t>
      </w:r>
      <w:r>
        <w:rPr>
          <w:rFonts w:ascii="Times New Roman" w:eastAsia="Times New Roman" w:hAnsi="Times New Roman" w:cs="Times New Roman"/>
          <w:b/>
          <w:sz w:val="28"/>
          <w:szCs w:val="28"/>
        </w:rPr>
        <w:t>»</w:t>
      </w:r>
    </w:p>
    <w:p w:rsidR="00996CB0" w:rsidRPr="002715D6" w:rsidRDefault="00D73721" w:rsidP="005E6235">
      <w:pPr>
        <w:spacing w:line="240" w:lineRule="auto"/>
        <w:ind w:firstLine="708"/>
        <w:jc w:val="both"/>
        <w:rPr>
          <w:rFonts w:ascii="Times New Roman" w:eastAsia="Times New Roman" w:hAnsi="Times New Roman" w:cs="Times New Roman"/>
          <w:i/>
          <w:sz w:val="24"/>
          <w:szCs w:val="24"/>
        </w:rPr>
      </w:pPr>
      <w:r w:rsidRPr="002715D6">
        <w:rPr>
          <w:rFonts w:ascii="Times New Roman" w:eastAsia="Times New Roman" w:hAnsi="Times New Roman" w:cs="Times New Roman"/>
          <w:i/>
          <w:sz w:val="24"/>
          <w:szCs w:val="24"/>
        </w:rPr>
        <w:t>Аннотация (описание курса)</w:t>
      </w:r>
      <w:bookmarkStart w:id="0" w:name="_heading=h.gjdgxs" w:colFirst="0" w:colLast="0"/>
      <w:bookmarkEnd w:id="0"/>
      <w:r w:rsidR="00142829" w:rsidRPr="002715D6">
        <w:rPr>
          <w:rFonts w:ascii="Times New Roman" w:eastAsia="Times New Roman" w:hAnsi="Times New Roman" w:cs="Times New Roman"/>
          <w:i/>
          <w:sz w:val="24"/>
          <w:szCs w:val="24"/>
          <w:lang w:val="ru-RU"/>
        </w:rPr>
        <w:t xml:space="preserve">: </w:t>
      </w:r>
      <w:r w:rsidR="00142829" w:rsidRPr="002715D6">
        <w:rPr>
          <w:rFonts w:ascii="Times New Roman" w:eastAsia="Times New Roman" w:hAnsi="Times New Roman" w:cs="Times New Roman"/>
          <w:sz w:val="24"/>
          <w:szCs w:val="24"/>
          <w:lang w:val="ru-RU"/>
        </w:rPr>
        <w:t>к</w:t>
      </w:r>
      <w:proofErr w:type="spellStart"/>
      <w:r w:rsidRPr="002715D6">
        <w:rPr>
          <w:rFonts w:ascii="Times New Roman" w:eastAsia="Times New Roman" w:hAnsi="Times New Roman" w:cs="Times New Roman"/>
          <w:sz w:val="24"/>
          <w:szCs w:val="24"/>
        </w:rPr>
        <w:t>урс</w:t>
      </w:r>
      <w:proofErr w:type="spellEnd"/>
      <w:r w:rsidRPr="002715D6">
        <w:rPr>
          <w:rFonts w:ascii="Times New Roman" w:eastAsia="Times New Roman" w:hAnsi="Times New Roman" w:cs="Times New Roman"/>
          <w:sz w:val="24"/>
          <w:szCs w:val="24"/>
        </w:rPr>
        <w:t xml:space="preserve"> повышения квалификации </w:t>
      </w:r>
      <w:r w:rsidR="00526381">
        <w:rPr>
          <w:rFonts w:ascii="Times New Roman" w:eastAsia="Times New Roman" w:hAnsi="Times New Roman" w:cs="Times New Roman"/>
          <w:i/>
          <w:sz w:val="24"/>
          <w:szCs w:val="24"/>
        </w:rPr>
        <w:t>«</w:t>
      </w:r>
      <w:r w:rsidR="00FC7938">
        <w:rPr>
          <w:rFonts w:ascii="Times New Roman" w:hAnsi="Times New Roman" w:cs="Times New Roman"/>
          <w:sz w:val="24"/>
          <w:szCs w:val="24"/>
        </w:rPr>
        <w:t>Операционное дело</w:t>
      </w:r>
      <w:r w:rsidR="00526381">
        <w:rPr>
          <w:rFonts w:ascii="Times New Roman" w:eastAsia="Times New Roman" w:hAnsi="Times New Roman" w:cs="Times New Roman"/>
          <w:i/>
          <w:sz w:val="24"/>
          <w:szCs w:val="24"/>
        </w:rPr>
        <w:t>»</w:t>
      </w:r>
      <w:r w:rsidRPr="002715D6">
        <w:rPr>
          <w:rFonts w:ascii="Times New Roman" w:eastAsia="Times New Roman" w:hAnsi="Times New Roman" w:cs="Times New Roman"/>
          <w:i/>
          <w:sz w:val="24"/>
          <w:szCs w:val="24"/>
        </w:rPr>
        <w:t xml:space="preserve"> </w:t>
      </w:r>
      <w:r w:rsidRPr="002715D6">
        <w:rPr>
          <w:rFonts w:ascii="Times New Roman" w:eastAsia="Times New Roman" w:hAnsi="Times New Roman" w:cs="Times New Roman"/>
          <w:sz w:val="24"/>
          <w:szCs w:val="24"/>
        </w:rPr>
        <w:t xml:space="preserve">в объеме </w:t>
      </w:r>
      <w:r w:rsidR="007D3E9C">
        <w:rPr>
          <w:rFonts w:ascii="Times New Roman" w:eastAsia="Times New Roman" w:hAnsi="Times New Roman" w:cs="Times New Roman"/>
          <w:sz w:val="24"/>
          <w:szCs w:val="24"/>
          <w:lang w:val="ru-RU"/>
        </w:rPr>
        <w:t>144</w:t>
      </w:r>
      <w:r w:rsidR="005E6235">
        <w:rPr>
          <w:rFonts w:ascii="Times New Roman" w:eastAsia="Times New Roman" w:hAnsi="Times New Roman" w:cs="Times New Roman"/>
          <w:sz w:val="24"/>
          <w:szCs w:val="24"/>
          <w:lang w:val="ru-RU"/>
        </w:rPr>
        <w:t xml:space="preserve"> академических час</w:t>
      </w:r>
      <w:r w:rsidR="00BC5E94">
        <w:rPr>
          <w:rFonts w:ascii="Times New Roman" w:eastAsia="Times New Roman" w:hAnsi="Times New Roman" w:cs="Times New Roman"/>
          <w:sz w:val="24"/>
          <w:szCs w:val="24"/>
          <w:lang w:val="ru-RU"/>
        </w:rPr>
        <w:t>а</w:t>
      </w:r>
      <w:r w:rsidR="005E6235">
        <w:rPr>
          <w:rFonts w:ascii="Times New Roman" w:eastAsia="Times New Roman" w:hAnsi="Times New Roman" w:cs="Times New Roman"/>
          <w:sz w:val="24"/>
          <w:szCs w:val="24"/>
        </w:rPr>
        <w:t xml:space="preserve"> </w:t>
      </w:r>
      <w:r w:rsidRPr="002715D6">
        <w:rPr>
          <w:rFonts w:ascii="Times New Roman" w:eastAsia="Times New Roman" w:hAnsi="Times New Roman" w:cs="Times New Roman"/>
          <w:sz w:val="24"/>
          <w:szCs w:val="24"/>
        </w:rPr>
        <w:t>реализуется в форме заочного обучения с применением дистанционных образовательных технологий.</w:t>
      </w:r>
    </w:p>
    <w:p w:rsidR="0014451B" w:rsidRDefault="0014451B" w:rsidP="008863B4">
      <w:pPr>
        <w:spacing w:line="240" w:lineRule="auto"/>
        <w:ind w:firstLine="708"/>
        <w:jc w:val="center"/>
        <w:rPr>
          <w:rFonts w:ascii="Times New Roman" w:hAnsi="Times New Roman" w:cs="Times New Roman"/>
          <w:i/>
          <w:sz w:val="24"/>
          <w:szCs w:val="24"/>
          <w:shd w:val="clear" w:color="auto" w:fill="FFFFFF"/>
          <w:lang w:val="ru-RU"/>
        </w:rPr>
      </w:pPr>
    </w:p>
    <w:p w:rsidR="006917E6" w:rsidRPr="002715D6" w:rsidRDefault="006917E6" w:rsidP="008863B4">
      <w:pPr>
        <w:spacing w:line="240" w:lineRule="auto"/>
        <w:ind w:firstLine="708"/>
        <w:jc w:val="center"/>
        <w:rPr>
          <w:rFonts w:ascii="Times New Roman" w:eastAsia="Times New Roman" w:hAnsi="Times New Roman" w:cs="Times New Roman"/>
          <w:i/>
          <w:sz w:val="24"/>
          <w:szCs w:val="24"/>
          <w:lang w:val="ru-RU"/>
        </w:rPr>
      </w:pPr>
      <w:r w:rsidRPr="002715D6">
        <w:rPr>
          <w:rFonts w:ascii="Times New Roman" w:hAnsi="Times New Roman" w:cs="Times New Roman"/>
          <w:i/>
          <w:sz w:val="24"/>
          <w:szCs w:val="24"/>
          <w:shd w:val="clear" w:color="auto" w:fill="FFFFFF"/>
        </w:rPr>
        <w:t xml:space="preserve">Программа </w:t>
      </w:r>
      <w:r w:rsidRPr="002715D6">
        <w:rPr>
          <w:rFonts w:ascii="Times New Roman" w:hAnsi="Times New Roman" w:cs="Times New Roman"/>
          <w:b/>
          <w:i/>
          <w:sz w:val="24"/>
          <w:szCs w:val="24"/>
          <w:shd w:val="clear" w:color="auto" w:fill="FFFFFF"/>
          <w:lang w:val="ru-RU"/>
        </w:rPr>
        <w:t>АККРЕДИТОВАНА</w:t>
      </w:r>
      <w:r w:rsidRPr="002715D6">
        <w:rPr>
          <w:rFonts w:ascii="Times New Roman" w:hAnsi="Times New Roman" w:cs="Times New Roman"/>
          <w:i/>
          <w:sz w:val="24"/>
          <w:szCs w:val="24"/>
          <w:shd w:val="clear" w:color="auto" w:fill="FFFFFF"/>
          <w:lang w:val="ru-RU"/>
        </w:rPr>
        <w:t xml:space="preserve"> </w:t>
      </w:r>
      <w:r w:rsidRPr="002715D6">
        <w:rPr>
          <w:rFonts w:ascii="Times New Roman" w:hAnsi="Times New Roman" w:cs="Times New Roman"/>
          <w:i/>
          <w:sz w:val="24"/>
          <w:szCs w:val="24"/>
          <w:shd w:val="clear" w:color="auto" w:fill="FFFFFF"/>
        </w:rPr>
        <w:t xml:space="preserve"> на портале НМО Минздрава РФ</w:t>
      </w:r>
      <w:r w:rsidRPr="002715D6">
        <w:rPr>
          <w:rFonts w:ascii="Times New Roman" w:hAnsi="Times New Roman" w:cs="Times New Roman"/>
          <w:i/>
          <w:sz w:val="24"/>
          <w:szCs w:val="24"/>
          <w:shd w:val="clear" w:color="auto" w:fill="FFFFFF"/>
          <w:lang w:val="ru-RU"/>
        </w:rPr>
        <w:t xml:space="preserve"> = </w:t>
      </w:r>
      <w:r w:rsidRPr="002715D6">
        <w:rPr>
          <w:rFonts w:ascii="Times New Roman" w:hAnsi="Times New Roman" w:cs="Times New Roman"/>
          <w:b/>
          <w:i/>
          <w:sz w:val="24"/>
          <w:szCs w:val="24"/>
          <w:shd w:val="clear" w:color="auto" w:fill="FFFFFF"/>
          <w:lang w:val="ru-RU"/>
        </w:rPr>
        <w:t>+</w:t>
      </w:r>
      <w:r w:rsidR="007D3E9C">
        <w:rPr>
          <w:rFonts w:ascii="Times New Roman" w:hAnsi="Times New Roman" w:cs="Times New Roman"/>
          <w:b/>
          <w:i/>
          <w:sz w:val="24"/>
          <w:szCs w:val="24"/>
          <w:shd w:val="clear" w:color="auto" w:fill="FFFFFF"/>
          <w:lang w:val="ru-RU"/>
        </w:rPr>
        <w:t>144</w:t>
      </w:r>
      <w:r w:rsidRPr="002715D6">
        <w:rPr>
          <w:rFonts w:ascii="Times New Roman" w:hAnsi="Times New Roman" w:cs="Times New Roman"/>
          <w:b/>
          <w:i/>
          <w:sz w:val="24"/>
          <w:szCs w:val="24"/>
          <w:shd w:val="clear" w:color="auto" w:fill="FFFFFF"/>
          <w:lang w:val="ru-RU"/>
        </w:rPr>
        <w:t xml:space="preserve"> ЗЕТ!</w:t>
      </w:r>
    </w:p>
    <w:p w:rsidR="00C618C6" w:rsidRPr="00FC7938" w:rsidRDefault="00FC7938" w:rsidP="007D3E9C">
      <w:pPr>
        <w:spacing w:line="240" w:lineRule="auto"/>
        <w:ind w:firstLine="708"/>
        <w:jc w:val="both"/>
        <w:rPr>
          <w:rFonts w:ascii="Times New Roman" w:hAnsi="Times New Roman" w:cs="Times New Roman"/>
          <w:sz w:val="24"/>
          <w:szCs w:val="24"/>
        </w:rPr>
      </w:pPr>
      <w:r w:rsidRPr="00FC7938">
        <w:rPr>
          <w:rFonts w:ascii="Times New Roman" w:hAnsi="Times New Roman" w:cs="Times New Roman"/>
          <w:i/>
          <w:sz w:val="24"/>
          <w:szCs w:val="24"/>
        </w:rPr>
        <w:t>Актуальность</w:t>
      </w:r>
      <w:r w:rsidRPr="00FC7938">
        <w:rPr>
          <w:rFonts w:ascii="Times New Roman" w:hAnsi="Times New Roman" w:cs="Times New Roman"/>
          <w:sz w:val="24"/>
          <w:szCs w:val="24"/>
        </w:rPr>
        <w:t xml:space="preserve"> дополнительной профессиональной программы повышения квалификации «Операционное дело» обусловлена необходимостью постоянного совершенствования профессиональных компетенций операционных медицинских сестёр по вопросам оказания медицинской помощи пациентам по профилю «Операционное дело». Специалистам необходимо углубление знаний по основным профессиональным проблемам с учетом современных исследований и открытий, методов диагностики и лечения соответственно современным стандартам оказания квалифицированной помощи.</w:t>
      </w:r>
      <w:r w:rsidR="00C618C6" w:rsidRPr="00FC7938">
        <w:rPr>
          <w:rFonts w:ascii="Times New Roman" w:hAnsi="Times New Roman" w:cs="Times New Roman"/>
          <w:sz w:val="24"/>
          <w:szCs w:val="24"/>
        </w:rPr>
        <w:t xml:space="preserve"> </w:t>
      </w:r>
    </w:p>
    <w:p w:rsidR="0014451B" w:rsidRPr="00FC7938" w:rsidRDefault="00331DF8" w:rsidP="00C618C6">
      <w:pPr>
        <w:spacing w:line="240" w:lineRule="auto"/>
        <w:ind w:firstLine="708"/>
        <w:jc w:val="both"/>
        <w:rPr>
          <w:rFonts w:ascii="Times New Roman" w:hAnsi="Times New Roman" w:cs="Times New Roman"/>
          <w:sz w:val="24"/>
          <w:szCs w:val="24"/>
        </w:rPr>
      </w:pPr>
      <w:r>
        <w:rPr>
          <w:rFonts w:ascii="Times New Roman" w:hAnsi="Times New Roman" w:cs="Times New Roman"/>
          <w:i/>
          <w:sz w:val="24"/>
          <w:szCs w:val="24"/>
        </w:rPr>
        <w:t>Цель</w:t>
      </w:r>
      <w:r w:rsidR="007D3E9C" w:rsidRPr="007D3E9C">
        <w:rPr>
          <w:rFonts w:ascii="Times New Roman" w:hAnsi="Times New Roman" w:cs="Times New Roman"/>
          <w:i/>
          <w:sz w:val="24"/>
          <w:szCs w:val="24"/>
        </w:rPr>
        <w:t xml:space="preserve"> программы</w:t>
      </w:r>
      <w:r>
        <w:rPr>
          <w:rFonts w:ascii="Times New Roman" w:hAnsi="Times New Roman" w:cs="Times New Roman"/>
          <w:i/>
          <w:sz w:val="24"/>
          <w:szCs w:val="24"/>
          <w:lang w:val="ru-RU"/>
        </w:rPr>
        <w:t>:</w:t>
      </w:r>
      <w:r w:rsidR="007D3E9C" w:rsidRPr="007D3E9C">
        <w:rPr>
          <w:rFonts w:ascii="Times New Roman" w:hAnsi="Times New Roman" w:cs="Times New Roman"/>
          <w:i/>
          <w:sz w:val="24"/>
          <w:szCs w:val="24"/>
        </w:rPr>
        <w:t xml:space="preserve"> </w:t>
      </w:r>
      <w:r w:rsidR="00FC7938" w:rsidRPr="00FC7938">
        <w:rPr>
          <w:rFonts w:ascii="Times New Roman" w:hAnsi="Times New Roman" w:cs="Times New Roman"/>
          <w:sz w:val="24"/>
          <w:szCs w:val="24"/>
        </w:rPr>
        <w:t>удовлетворение образовательных и профессиональных потребностей, обеспечение соответствия квалификации операционных медицинских сестёр меняющимся условиям профессиональной деятельности и социальной среды; совершенствование и углубление профессиональных компетенций, необходимых для профессиональной деятельности и повышения профессионального уровня в рамках имеющейся квалификации по специальности «Опе</w:t>
      </w:r>
      <w:r w:rsidR="00FC7938" w:rsidRPr="00FC7938">
        <w:rPr>
          <w:rFonts w:ascii="Times New Roman" w:hAnsi="Times New Roman" w:cs="Times New Roman"/>
          <w:sz w:val="24"/>
          <w:szCs w:val="24"/>
        </w:rPr>
        <w:t>рационное дело»</w:t>
      </w:r>
      <w:r w:rsidR="0014451B" w:rsidRPr="0014451B">
        <w:rPr>
          <w:rFonts w:ascii="Times New Roman" w:hAnsi="Times New Roman" w:cs="Times New Roman"/>
          <w:sz w:val="24"/>
          <w:szCs w:val="24"/>
        </w:rPr>
        <w:t xml:space="preserve">. </w:t>
      </w:r>
    </w:p>
    <w:p w:rsidR="00FC7938" w:rsidRDefault="00331DF8" w:rsidP="00FC7938">
      <w:pPr>
        <w:spacing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rPr>
        <w:t xml:space="preserve">Категория </w:t>
      </w:r>
      <w:proofErr w:type="spellStart"/>
      <w:proofErr w:type="gramStart"/>
      <w:r w:rsidR="007D4984">
        <w:rPr>
          <w:rFonts w:ascii="Times New Roman" w:hAnsi="Times New Roman" w:cs="Times New Roman"/>
          <w:i/>
          <w:sz w:val="24"/>
          <w:szCs w:val="24"/>
        </w:rPr>
        <w:t>обучающихс</w:t>
      </w:r>
      <w:proofErr w:type="spellEnd"/>
      <w:r w:rsidR="00C618C6">
        <w:rPr>
          <w:rFonts w:ascii="Times New Roman" w:hAnsi="Times New Roman" w:cs="Times New Roman"/>
          <w:i/>
          <w:sz w:val="24"/>
          <w:szCs w:val="24"/>
          <w:lang w:val="ru-RU"/>
        </w:rPr>
        <w:t>я</w:t>
      </w:r>
      <w:proofErr w:type="gramEnd"/>
      <w:r w:rsidR="00FC7938">
        <w:rPr>
          <w:rFonts w:ascii="Times New Roman" w:hAnsi="Times New Roman" w:cs="Times New Roman"/>
          <w:sz w:val="24"/>
          <w:szCs w:val="24"/>
          <w:lang w:val="ru-RU"/>
        </w:rPr>
        <w:t>.</w:t>
      </w:r>
      <w:r w:rsidR="0014451B" w:rsidRPr="00FC7938">
        <w:rPr>
          <w:rFonts w:ascii="Times New Roman" w:hAnsi="Times New Roman" w:cs="Times New Roman"/>
          <w:sz w:val="24"/>
          <w:szCs w:val="24"/>
        </w:rPr>
        <w:t xml:space="preserve"> </w:t>
      </w:r>
      <w:proofErr w:type="gramStart"/>
      <w:r w:rsidR="00FC7938" w:rsidRPr="00FC7938">
        <w:rPr>
          <w:rFonts w:ascii="Times New Roman" w:hAnsi="Times New Roman" w:cs="Times New Roman"/>
          <w:sz w:val="24"/>
          <w:szCs w:val="24"/>
        </w:rPr>
        <w:t>К</w:t>
      </w:r>
      <w:proofErr w:type="gramEnd"/>
      <w:r w:rsidR="00FC7938" w:rsidRPr="00FC7938">
        <w:rPr>
          <w:rFonts w:ascii="Times New Roman" w:hAnsi="Times New Roman" w:cs="Times New Roman"/>
          <w:sz w:val="24"/>
          <w:szCs w:val="24"/>
        </w:rPr>
        <w:t xml:space="preserve"> освоению дополнительной профессиональной программы повышения квалификации «Сестринское операционное дело» допускаются лица имеющие среднее профессиональное образование по одной из специальностей: «Сестринское дело», «Лечебное дело», «Акушерское дело», прошедшие </w:t>
      </w:r>
      <w:proofErr w:type="gramStart"/>
      <w:r w:rsidR="00FC7938" w:rsidRPr="00FC7938">
        <w:rPr>
          <w:rFonts w:ascii="Times New Roman" w:hAnsi="Times New Roman" w:cs="Times New Roman"/>
          <w:sz w:val="24"/>
          <w:szCs w:val="24"/>
        </w:rPr>
        <w:t>обучение по программе</w:t>
      </w:r>
      <w:proofErr w:type="gramEnd"/>
      <w:r w:rsidR="00FC7938" w:rsidRPr="00FC7938">
        <w:rPr>
          <w:rFonts w:ascii="Times New Roman" w:hAnsi="Times New Roman" w:cs="Times New Roman"/>
          <w:sz w:val="24"/>
          <w:szCs w:val="24"/>
        </w:rPr>
        <w:t xml:space="preserve"> профессиональной переподготовки по специальности «Операционное дело», занимающие или планирующие занимать должность операционной медицинской сестры. Специалисты, имеющие сертификат и/или свидетельство об аккредитации по специальности «Операционное дело». </w:t>
      </w:r>
    </w:p>
    <w:p w:rsidR="0014451B" w:rsidRPr="00FC7938" w:rsidRDefault="00FC7938" w:rsidP="00FC7938">
      <w:pPr>
        <w:spacing w:line="240" w:lineRule="auto"/>
        <w:ind w:firstLine="708"/>
        <w:jc w:val="both"/>
        <w:rPr>
          <w:rFonts w:ascii="Times New Roman" w:hAnsi="Times New Roman" w:cs="Times New Roman"/>
          <w:sz w:val="24"/>
          <w:szCs w:val="24"/>
        </w:rPr>
      </w:pPr>
      <w:r w:rsidRPr="00FC7938">
        <w:rPr>
          <w:rFonts w:ascii="Times New Roman" w:hAnsi="Times New Roman" w:cs="Times New Roman"/>
          <w:sz w:val="24"/>
          <w:szCs w:val="24"/>
        </w:rPr>
        <w:t xml:space="preserve">Категория </w:t>
      </w:r>
      <w:proofErr w:type="gramStart"/>
      <w:r w:rsidRPr="00FC7938">
        <w:rPr>
          <w:rFonts w:ascii="Times New Roman" w:hAnsi="Times New Roman" w:cs="Times New Roman"/>
          <w:sz w:val="24"/>
          <w:szCs w:val="24"/>
        </w:rPr>
        <w:t>обучающихся</w:t>
      </w:r>
      <w:proofErr w:type="gramEnd"/>
      <w:r w:rsidRPr="00FC7938">
        <w:rPr>
          <w:rFonts w:ascii="Times New Roman" w:hAnsi="Times New Roman" w:cs="Times New Roman"/>
          <w:sz w:val="24"/>
          <w:szCs w:val="24"/>
        </w:rPr>
        <w:t xml:space="preserve"> – </w:t>
      </w:r>
      <w:r>
        <w:rPr>
          <w:rFonts w:ascii="Times New Roman" w:hAnsi="Times New Roman" w:cs="Times New Roman"/>
          <w:sz w:val="24"/>
          <w:szCs w:val="24"/>
          <w:lang w:val="ru-RU"/>
        </w:rPr>
        <w:t>о</w:t>
      </w:r>
      <w:proofErr w:type="spellStart"/>
      <w:r w:rsidRPr="00FC7938">
        <w:rPr>
          <w:rFonts w:ascii="Times New Roman" w:hAnsi="Times New Roman" w:cs="Times New Roman"/>
          <w:sz w:val="24"/>
          <w:szCs w:val="24"/>
        </w:rPr>
        <w:t>перационная</w:t>
      </w:r>
      <w:proofErr w:type="spellEnd"/>
      <w:r w:rsidRPr="00FC7938">
        <w:rPr>
          <w:rFonts w:ascii="Times New Roman" w:hAnsi="Times New Roman" w:cs="Times New Roman"/>
          <w:sz w:val="24"/>
          <w:szCs w:val="24"/>
        </w:rPr>
        <w:t xml:space="preserve"> медицинская сестра, старшая операционная медицинская сестра.</w:t>
      </w:r>
      <w:r w:rsidR="0014451B" w:rsidRPr="00FC7938">
        <w:rPr>
          <w:rFonts w:ascii="Times New Roman" w:hAnsi="Times New Roman" w:cs="Times New Roman"/>
          <w:sz w:val="24"/>
          <w:szCs w:val="24"/>
        </w:rPr>
        <w:t xml:space="preserve"> </w:t>
      </w:r>
    </w:p>
    <w:p w:rsidR="00FC7938" w:rsidRDefault="00331DF8" w:rsidP="00FC7938">
      <w:pPr>
        <w:spacing w:line="240" w:lineRule="auto"/>
        <w:ind w:firstLine="708"/>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Результаты обучения</w:t>
      </w:r>
      <w:r w:rsidR="009C35CC">
        <w:rPr>
          <w:rFonts w:ascii="Times New Roman" w:eastAsia="Times New Roman" w:hAnsi="Times New Roman" w:cs="Times New Roman"/>
          <w:i/>
          <w:sz w:val="24"/>
          <w:szCs w:val="24"/>
          <w:lang w:val="ru-RU"/>
        </w:rPr>
        <w:t xml:space="preserve">. </w:t>
      </w:r>
    </w:p>
    <w:p w:rsidR="00FC7938" w:rsidRDefault="00FC7938" w:rsidP="00FC7938">
      <w:pPr>
        <w:spacing w:line="240" w:lineRule="auto"/>
        <w:ind w:firstLine="708"/>
        <w:jc w:val="both"/>
        <w:rPr>
          <w:rFonts w:ascii="Times New Roman" w:hAnsi="Times New Roman" w:cs="Times New Roman"/>
          <w:sz w:val="24"/>
          <w:szCs w:val="24"/>
          <w:lang w:val="ru-RU"/>
        </w:rPr>
      </w:pPr>
      <w:r w:rsidRPr="00FC7938">
        <w:rPr>
          <w:rFonts w:ascii="Times New Roman" w:hAnsi="Times New Roman" w:cs="Times New Roman"/>
          <w:sz w:val="24"/>
          <w:szCs w:val="24"/>
        </w:rPr>
        <w:t>По итогам обучения слушатель совершенствует профессио</w:t>
      </w:r>
      <w:r>
        <w:rPr>
          <w:rFonts w:ascii="Times New Roman" w:hAnsi="Times New Roman" w:cs="Times New Roman"/>
          <w:sz w:val="24"/>
          <w:szCs w:val="24"/>
        </w:rPr>
        <w:t>нальные компетенции</w:t>
      </w:r>
      <w:r w:rsidRPr="00FC7938">
        <w:rPr>
          <w:rFonts w:ascii="Times New Roman" w:hAnsi="Times New Roman" w:cs="Times New Roman"/>
          <w:sz w:val="24"/>
          <w:szCs w:val="24"/>
        </w:rPr>
        <w:t xml:space="preserve">: </w:t>
      </w:r>
    </w:p>
    <w:p w:rsidR="00FC7938" w:rsidRPr="00FC7938" w:rsidRDefault="00FC7938" w:rsidP="00FC7938">
      <w:pPr>
        <w:pStyle w:val="ab"/>
        <w:numPr>
          <w:ilvl w:val="0"/>
          <w:numId w:val="19"/>
        </w:numPr>
        <w:spacing w:line="240" w:lineRule="auto"/>
        <w:ind w:left="0" w:firstLine="709"/>
        <w:jc w:val="both"/>
        <w:rPr>
          <w:rFonts w:ascii="Times New Roman" w:hAnsi="Times New Roman" w:cs="Times New Roman"/>
          <w:sz w:val="24"/>
          <w:szCs w:val="24"/>
          <w:lang w:val="ru-RU"/>
        </w:rPr>
      </w:pPr>
      <w:r w:rsidRPr="00FC7938">
        <w:rPr>
          <w:rFonts w:ascii="Times New Roman" w:hAnsi="Times New Roman" w:cs="Times New Roman"/>
          <w:sz w:val="24"/>
          <w:szCs w:val="24"/>
          <w:lang w:val="ru-RU"/>
        </w:rPr>
        <w:t>с</w:t>
      </w:r>
      <w:proofErr w:type="spellStart"/>
      <w:r w:rsidRPr="00FC7938">
        <w:rPr>
          <w:rFonts w:ascii="Times New Roman" w:hAnsi="Times New Roman" w:cs="Times New Roman"/>
          <w:sz w:val="24"/>
          <w:szCs w:val="24"/>
        </w:rPr>
        <w:t>пособность</w:t>
      </w:r>
      <w:proofErr w:type="spellEnd"/>
      <w:r w:rsidRPr="00FC7938">
        <w:rPr>
          <w:rFonts w:ascii="Times New Roman" w:hAnsi="Times New Roman" w:cs="Times New Roman"/>
          <w:sz w:val="24"/>
          <w:szCs w:val="24"/>
        </w:rPr>
        <w:t xml:space="preserve"> и готовность к осуществлению подготовки операционного зала и хирургической бригады к проведению оперативных вмешательств; </w:t>
      </w:r>
    </w:p>
    <w:p w:rsidR="00FC7938" w:rsidRPr="00FC7938" w:rsidRDefault="00FC7938" w:rsidP="00FC7938">
      <w:pPr>
        <w:pStyle w:val="ab"/>
        <w:numPr>
          <w:ilvl w:val="0"/>
          <w:numId w:val="19"/>
        </w:numPr>
        <w:spacing w:line="240" w:lineRule="auto"/>
        <w:ind w:left="0" w:firstLine="709"/>
        <w:jc w:val="both"/>
        <w:rPr>
          <w:rFonts w:ascii="Times New Roman" w:hAnsi="Times New Roman" w:cs="Times New Roman"/>
          <w:sz w:val="24"/>
          <w:szCs w:val="24"/>
          <w:lang w:val="ru-RU"/>
        </w:rPr>
      </w:pPr>
      <w:r w:rsidRPr="00FC7938">
        <w:rPr>
          <w:rFonts w:ascii="Times New Roman" w:hAnsi="Times New Roman" w:cs="Times New Roman"/>
          <w:sz w:val="24"/>
          <w:szCs w:val="24"/>
          <w:lang w:val="ru-RU"/>
        </w:rPr>
        <w:t>с</w:t>
      </w:r>
      <w:proofErr w:type="spellStart"/>
      <w:r w:rsidRPr="00FC7938">
        <w:rPr>
          <w:rFonts w:ascii="Times New Roman" w:hAnsi="Times New Roman" w:cs="Times New Roman"/>
          <w:sz w:val="24"/>
          <w:szCs w:val="24"/>
        </w:rPr>
        <w:t>пособность</w:t>
      </w:r>
      <w:proofErr w:type="spellEnd"/>
      <w:r w:rsidRPr="00FC7938">
        <w:rPr>
          <w:rFonts w:ascii="Times New Roman" w:hAnsi="Times New Roman" w:cs="Times New Roman"/>
          <w:sz w:val="24"/>
          <w:szCs w:val="24"/>
        </w:rPr>
        <w:t xml:space="preserve"> и готовность к обеспечению оперативных вмешательств; </w:t>
      </w:r>
    </w:p>
    <w:p w:rsidR="00FC7938" w:rsidRPr="00FC7938" w:rsidRDefault="00FC7938" w:rsidP="00FC7938">
      <w:pPr>
        <w:pStyle w:val="ab"/>
        <w:numPr>
          <w:ilvl w:val="0"/>
          <w:numId w:val="19"/>
        </w:numPr>
        <w:spacing w:line="240" w:lineRule="auto"/>
        <w:ind w:left="0" w:firstLine="709"/>
        <w:jc w:val="both"/>
        <w:rPr>
          <w:rFonts w:ascii="Times New Roman" w:hAnsi="Times New Roman" w:cs="Times New Roman"/>
          <w:sz w:val="24"/>
          <w:szCs w:val="24"/>
          <w:lang w:val="ru-RU"/>
        </w:rPr>
      </w:pPr>
      <w:r w:rsidRPr="00FC7938">
        <w:rPr>
          <w:rFonts w:ascii="Times New Roman" w:hAnsi="Times New Roman" w:cs="Times New Roman"/>
          <w:sz w:val="24"/>
          <w:szCs w:val="24"/>
          <w:lang w:val="ru-RU"/>
        </w:rPr>
        <w:t>с</w:t>
      </w:r>
      <w:proofErr w:type="spellStart"/>
      <w:r w:rsidRPr="00FC7938">
        <w:rPr>
          <w:rFonts w:ascii="Times New Roman" w:hAnsi="Times New Roman" w:cs="Times New Roman"/>
          <w:sz w:val="24"/>
          <w:szCs w:val="24"/>
        </w:rPr>
        <w:t>пособность</w:t>
      </w:r>
      <w:proofErr w:type="spellEnd"/>
      <w:r w:rsidRPr="00FC7938">
        <w:rPr>
          <w:rFonts w:ascii="Times New Roman" w:hAnsi="Times New Roman" w:cs="Times New Roman"/>
          <w:sz w:val="24"/>
          <w:szCs w:val="24"/>
        </w:rPr>
        <w:t xml:space="preserve"> и готовность к обеспечению операций заготовки крови и </w:t>
      </w:r>
      <w:proofErr w:type="spellStart"/>
      <w:r w:rsidRPr="00FC7938">
        <w:rPr>
          <w:rFonts w:ascii="Times New Roman" w:hAnsi="Times New Roman" w:cs="Times New Roman"/>
          <w:sz w:val="24"/>
          <w:szCs w:val="24"/>
        </w:rPr>
        <w:t>гемокоррекции</w:t>
      </w:r>
      <w:proofErr w:type="spellEnd"/>
      <w:r w:rsidRPr="00FC7938">
        <w:rPr>
          <w:rFonts w:ascii="Times New Roman" w:hAnsi="Times New Roman" w:cs="Times New Roman"/>
          <w:sz w:val="24"/>
          <w:szCs w:val="24"/>
        </w:rPr>
        <w:t xml:space="preserve">; </w:t>
      </w:r>
    </w:p>
    <w:p w:rsidR="00FC7938" w:rsidRPr="00FC7938" w:rsidRDefault="00FC7938" w:rsidP="00FC7938">
      <w:pPr>
        <w:pStyle w:val="ab"/>
        <w:numPr>
          <w:ilvl w:val="0"/>
          <w:numId w:val="19"/>
        </w:numPr>
        <w:spacing w:line="240" w:lineRule="auto"/>
        <w:ind w:left="0" w:firstLine="709"/>
        <w:jc w:val="both"/>
        <w:rPr>
          <w:rFonts w:ascii="Times New Roman" w:hAnsi="Times New Roman" w:cs="Times New Roman"/>
          <w:sz w:val="24"/>
          <w:szCs w:val="24"/>
          <w:lang w:val="ru-RU"/>
        </w:rPr>
      </w:pPr>
      <w:r w:rsidRPr="00FC7938">
        <w:rPr>
          <w:rFonts w:ascii="Times New Roman" w:hAnsi="Times New Roman" w:cs="Times New Roman"/>
          <w:sz w:val="24"/>
          <w:szCs w:val="24"/>
          <w:lang w:val="ru-RU"/>
        </w:rPr>
        <w:t>с</w:t>
      </w:r>
      <w:proofErr w:type="spellStart"/>
      <w:r w:rsidRPr="00FC7938">
        <w:rPr>
          <w:rFonts w:ascii="Times New Roman" w:hAnsi="Times New Roman" w:cs="Times New Roman"/>
          <w:sz w:val="24"/>
          <w:szCs w:val="24"/>
        </w:rPr>
        <w:t>пособность</w:t>
      </w:r>
      <w:proofErr w:type="spellEnd"/>
      <w:r w:rsidRPr="00FC7938">
        <w:rPr>
          <w:rFonts w:ascii="Times New Roman" w:hAnsi="Times New Roman" w:cs="Times New Roman"/>
          <w:sz w:val="24"/>
          <w:szCs w:val="24"/>
        </w:rPr>
        <w:t xml:space="preserve"> и готовность к ведению медицинской документации, организации деятельности находящегося в распоряжении медицинского персонала; </w:t>
      </w:r>
    </w:p>
    <w:p w:rsidR="0014451B" w:rsidRPr="00FC7938" w:rsidRDefault="00FC7938" w:rsidP="00FC7938">
      <w:pPr>
        <w:pStyle w:val="ab"/>
        <w:numPr>
          <w:ilvl w:val="0"/>
          <w:numId w:val="19"/>
        </w:numPr>
        <w:spacing w:line="240" w:lineRule="auto"/>
        <w:ind w:left="0" w:firstLine="709"/>
        <w:jc w:val="both"/>
        <w:rPr>
          <w:rFonts w:ascii="Times New Roman" w:hAnsi="Times New Roman" w:cs="Times New Roman"/>
          <w:sz w:val="24"/>
          <w:szCs w:val="24"/>
          <w:lang w:val="ru-RU"/>
        </w:rPr>
      </w:pPr>
      <w:r w:rsidRPr="00FC7938">
        <w:rPr>
          <w:rFonts w:ascii="Times New Roman" w:hAnsi="Times New Roman" w:cs="Times New Roman"/>
          <w:sz w:val="24"/>
          <w:szCs w:val="24"/>
          <w:lang w:val="ru-RU"/>
        </w:rPr>
        <w:t>с</w:t>
      </w:r>
      <w:proofErr w:type="spellStart"/>
      <w:r w:rsidRPr="00FC7938">
        <w:rPr>
          <w:rFonts w:ascii="Times New Roman" w:hAnsi="Times New Roman" w:cs="Times New Roman"/>
          <w:sz w:val="24"/>
          <w:szCs w:val="24"/>
        </w:rPr>
        <w:t>пособность</w:t>
      </w:r>
      <w:proofErr w:type="spellEnd"/>
      <w:r w:rsidRPr="00FC7938">
        <w:rPr>
          <w:rFonts w:ascii="Times New Roman" w:hAnsi="Times New Roman" w:cs="Times New Roman"/>
          <w:sz w:val="24"/>
          <w:szCs w:val="24"/>
        </w:rPr>
        <w:t xml:space="preserve"> и готовность оказывать доврачебную медицинскую помощь в экстренной форме при внезапных острых заболеваниях, состояниях, травмах, представляющих угрозу жизни пациента</w:t>
      </w:r>
      <w:r w:rsidRPr="00FC7938">
        <w:rPr>
          <w:rFonts w:ascii="Times New Roman" w:hAnsi="Times New Roman" w:cs="Times New Roman"/>
          <w:sz w:val="24"/>
          <w:szCs w:val="24"/>
          <w:lang w:val="ru-RU"/>
        </w:rPr>
        <w:t>.</w:t>
      </w:r>
    </w:p>
    <w:p w:rsidR="00996CB0" w:rsidRDefault="00D73721" w:rsidP="0014451B">
      <w:pPr>
        <w:spacing w:line="240" w:lineRule="auto"/>
        <w:ind w:firstLine="708"/>
        <w:jc w:val="both"/>
        <w:rPr>
          <w:rFonts w:ascii="Times New Roman" w:eastAsia="Times New Roman" w:hAnsi="Times New Roman" w:cs="Times New Roman"/>
          <w:sz w:val="24"/>
          <w:szCs w:val="24"/>
          <w:lang w:val="ru-RU"/>
        </w:rPr>
      </w:pPr>
      <w:r w:rsidRPr="002715D6">
        <w:rPr>
          <w:rFonts w:ascii="Times New Roman" w:eastAsia="Times New Roman" w:hAnsi="Times New Roman" w:cs="Times New Roman"/>
          <w:i/>
          <w:sz w:val="24"/>
          <w:szCs w:val="24"/>
        </w:rPr>
        <w:t xml:space="preserve">Содержание программы </w:t>
      </w:r>
      <w:r w:rsidRPr="002715D6">
        <w:rPr>
          <w:rFonts w:ascii="Times New Roman" w:eastAsia="Times New Roman" w:hAnsi="Times New Roman" w:cs="Times New Roman"/>
          <w:sz w:val="24"/>
          <w:szCs w:val="24"/>
        </w:rPr>
        <w:t xml:space="preserve">построено с учетом нормативно-правовых </w:t>
      </w:r>
      <w:proofErr w:type="gramStart"/>
      <w:r w:rsidRPr="002715D6">
        <w:rPr>
          <w:rFonts w:ascii="Times New Roman" w:eastAsia="Times New Roman" w:hAnsi="Times New Roman" w:cs="Times New Roman"/>
          <w:sz w:val="24"/>
          <w:szCs w:val="24"/>
        </w:rPr>
        <w:t xml:space="preserve">документов, регламентирующих </w:t>
      </w:r>
      <w:r w:rsidR="00781E04" w:rsidRPr="002715D6">
        <w:rPr>
          <w:rFonts w:ascii="Times New Roman" w:eastAsia="Times New Roman" w:hAnsi="Times New Roman" w:cs="Times New Roman"/>
          <w:sz w:val="24"/>
          <w:szCs w:val="24"/>
        </w:rPr>
        <w:t xml:space="preserve">содержание и структуру </w:t>
      </w:r>
      <w:r w:rsidR="00781E04" w:rsidRPr="002715D6">
        <w:rPr>
          <w:rFonts w:ascii="Times New Roman" w:eastAsia="Times New Roman" w:hAnsi="Times New Roman" w:cs="Times New Roman"/>
          <w:sz w:val="24"/>
          <w:szCs w:val="24"/>
          <w:lang w:val="ru-RU"/>
        </w:rPr>
        <w:t xml:space="preserve">дополнительных профессиональных </w:t>
      </w:r>
      <w:r w:rsidR="00781E04" w:rsidRPr="002715D6">
        <w:rPr>
          <w:rFonts w:ascii="Times New Roman" w:eastAsia="Times New Roman" w:hAnsi="Times New Roman" w:cs="Times New Roman"/>
          <w:sz w:val="24"/>
          <w:szCs w:val="24"/>
        </w:rPr>
        <w:t>программ</w:t>
      </w:r>
      <w:r w:rsidR="00781E04" w:rsidRPr="002715D6">
        <w:rPr>
          <w:rFonts w:ascii="Times New Roman" w:eastAsia="Times New Roman" w:hAnsi="Times New Roman" w:cs="Times New Roman"/>
          <w:sz w:val="24"/>
          <w:szCs w:val="24"/>
          <w:lang w:val="ru-RU"/>
        </w:rPr>
        <w:t xml:space="preserve"> повышения квалификации</w:t>
      </w:r>
      <w:r w:rsidRPr="002715D6">
        <w:rPr>
          <w:rFonts w:ascii="Times New Roman" w:eastAsia="Times New Roman" w:hAnsi="Times New Roman" w:cs="Times New Roman"/>
          <w:sz w:val="24"/>
          <w:szCs w:val="24"/>
        </w:rPr>
        <w:t xml:space="preserve"> и реализуется</w:t>
      </w:r>
      <w:proofErr w:type="gramEnd"/>
      <w:r w:rsidRPr="002715D6">
        <w:rPr>
          <w:rFonts w:ascii="Times New Roman" w:eastAsia="Times New Roman" w:hAnsi="Times New Roman" w:cs="Times New Roman"/>
          <w:sz w:val="24"/>
          <w:szCs w:val="24"/>
        </w:rPr>
        <w:t xml:space="preserve"> через модули:</w:t>
      </w:r>
    </w:p>
    <w:p w:rsidR="007D4984" w:rsidRDefault="007D4984" w:rsidP="00C266DF">
      <w:pPr>
        <w:spacing w:line="240" w:lineRule="auto"/>
        <w:ind w:firstLine="708"/>
        <w:jc w:val="both"/>
        <w:rPr>
          <w:rFonts w:ascii="Times New Roman" w:eastAsia="Times New Roman" w:hAnsi="Times New Roman" w:cs="Times New Roman"/>
          <w:i/>
          <w:iCs/>
          <w:color w:val="000000"/>
          <w:sz w:val="24"/>
          <w:szCs w:val="24"/>
          <w:lang w:val="ru-RU"/>
        </w:rPr>
      </w:pPr>
    </w:p>
    <w:p w:rsidR="00FC7938" w:rsidRPr="00FC7938"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t>1 Система и полити</w:t>
      </w:r>
      <w:r>
        <w:rPr>
          <w:rFonts w:ascii="Times New Roman" w:eastAsia="Times New Roman" w:hAnsi="Times New Roman" w:cs="Times New Roman"/>
          <w:i/>
          <w:iCs/>
          <w:color w:val="000000"/>
          <w:sz w:val="24"/>
          <w:szCs w:val="24"/>
          <w:lang w:val="ru-RU"/>
        </w:rPr>
        <w:t xml:space="preserve">ка здравоохранения в Российской </w:t>
      </w:r>
      <w:r w:rsidRPr="00FC7938">
        <w:rPr>
          <w:rFonts w:ascii="Times New Roman" w:eastAsia="Times New Roman" w:hAnsi="Times New Roman" w:cs="Times New Roman"/>
          <w:i/>
          <w:iCs/>
          <w:color w:val="000000"/>
          <w:sz w:val="24"/>
          <w:szCs w:val="24"/>
          <w:lang w:val="ru-RU"/>
        </w:rPr>
        <w:t>Федерации. Коммуникационные, нормативно</w:t>
      </w:r>
      <w:r>
        <w:rPr>
          <w:rFonts w:ascii="Times New Roman" w:eastAsia="Times New Roman" w:hAnsi="Times New Roman" w:cs="Times New Roman"/>
          <w:i/>
          <w:iCs/>
          <w:color w:val="000000"/>
          <w:sz w:val="24"/>
          <w:szCs w:val="24"/>
          <w:lang w:val="ru-RU"/>
        </w:rPr>
        <w:t>-</w:t>
      </w:r>
      <w:r w:rsidRPr="00FC7938">
        <w:rPr>
          <w:rFonts w:ascii="Times New Roman" w:eastAsia="Times New Roman" w:hAnsi="Times New Roman" w:cs="Times New Roman"/>
          <w:i/>
          <w:iCs/>
          <w:color w:val="000000"/>
          <w:sz w:val="24"/>
          <w:szCs w:val="24"/>
          <w:lang w:val="ru-RU"/>
        </w:rPr>
        <w:t>правов</w:t>
      </w:r>
      <w:r>
        <w:rPr>
          <w:rFonts w:ascii="Times New Roman" w:eastAsia="Times New Roman" w:hAnsi="Times New Roman" w:cs="Times New Roman"/>
          <w:i/>
          <w:iCs/>
          <w:color w:val="000000"/>
          <w:sz w:val="24"/>
          <w:szCs w:val="24"/>
          <w:lang w:val="ru-RU"/>
        </w:rPr>
        <w:t xml:space="preserve">ые и информационные инновации в </w:t>
      </w:r>
      <w:r w:rsidRPr="00FC7938">
        <w:rPr>
          <w:rFonts w:ascii="Times New Roman" w:eastAsia="Times New Roman" w:hAnsi="Times New Roman" w:cs="Times New Roman"/>
          <w:i/>
          <w:iCs/>
          <w:color w:val="000000"/>
          <w:sz w:val="24"/>
          <w:szCs w:val="24"/>
          <w:lang w:val="ru-RU"/>
        </w:rPr>
        <w:t>профессиона</w:t>
      </w:r>
      <w:r>
        <w:rPr>
          <w:rFonts w:ascii="Times New Roman" w:eastAsia="Times New Roman" w:hAnsi="Times New Roman" w:cs="Times New Roman"/>
          <w:i/>
          <w:iCs/>
          <w:color w:val="000000"/>
          <w:sz w:val="24"/>
          <w:szCs w:val="24"/>
          <w:lang w:val="ru-RU"/>
        </w:rPr>
        <w:t xml:space="preserve">льной деятельности операционной </w:t>
      </w:r>
      <w:r w:rsidRPr="00FC7938">
        <w:rPr>
          <w:rFonts w:ascii="Times New Roman" w:eastAsia="Times New Roman" w:hAnsi="Times New Roman" w:cs="Times New Roman"/>
          <w:i/>
          <w:iCs/>
          <w:color w:val="000000"/>
          <w:sz w:val="24"/>
          <w:szCs w:val="24"/>
          <w:lang w:val="ru-RU"/>
        </w:rPr>
        <w:t>медицинской сестры.</w:t>
      </w:r>
    </w:p>
    <w:p w:rsidR="00FC7938" w:rsidRPr="00FC7938"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t>2 Участие</w:t>
      </w:r>
      <w:r>
        <w:rPr>
          <w:rFonts w:ascii="Times New Roman" w:eastAsia="Times New Roman" w:hAnsi="Times New Roman" w:cs="Times New Roman"/>
          <w:i/>
          <w:iCs/>
          <w:color w:val="000000"/>
          <w:sz w:val="24"/>
          <w:szCs w:val="24"/>
          <w:lang w:val="ru-RU"/>
        </w:rPr>
        <w:t xml:space="preserve"> в обеспечении безопасной среды </w:t>
      </w:r>
      <w:r w:rsidRPr="00FC7938">
        <w:rPr>
          <w:rFonts w:ascii="Times New Roman" w:eastAsia="Times New Roman" w:hAnsi="Times New Roman" w:cs="Times New Roman"/>
          <w:i/>
          <w:iCs/>
          <w:color w:val="000000"/>
          <w:sz w:val="24"/>
          <w:szCs w:val="24"/>
          <w:lang w:val="ru-RU"/>
        </w:rPr>
        <w:t>медицинской организации.</w:t>
      </w:r>
    </w:p>
    <w:p w:rsidR="00FC7938" w:rsidRPr="00FC7938"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t xml:space="preserve">3 Подготовка </w:t>
      </w:r>
      <w:r>
        <w:rPr>
          <w:rFonts w:ascii="Times New Roman" w:eastAsia="Times New Roman" w:hAnsi="Times New Roman" w:cs="Times New Roman"/>
          <w:i/>
          <w:iCs/>
          <w:color w:val="000000"/>
          <w:sz w:val="24"/>
          <w:szCs w:val="24"/>
          <w:lang w:val="ru-RU"/>
        </w:rPr>
        <w:t xml:space="preserve">к проведению операции в составе </w:t>
      </w:r>
      <w:r w:rsidRPr="00FC7938">
        <w:rPr>
          <w:rFonts w:ascii="Times New Roman" w:eastAsia="Times New Roman" w:hAnsi="Times New Roman" w:cs="Times New Roman"/>
          <w:i/>
          <w:iCs/>
          <w:color w:val="000000"/>
          <w:sz w:val="24"/>
          <w:szCs w:val="24"/>
          <w:lang w:val="ru-RU"/>
        </w:rPr>
        <w:t>операционной бригады.</w:t>
      </w:r>
    </w:p>
    <w:p w:rsidR="00FC7938" w:rsidRPr="00FC7938"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t>4 Сестринское обеспечение операционных</w:t>
      </w:r>
      <w:r>
        <w:rPr>
          <w:rFonts w:ascii="Times New Roman" w:eastAsia="Times New Roman" w:hAnsi="Times New Roman" w:cs="Times New Roman"/>
          <w:i/>
          <w:iCs/>
          <w:color w:val="000000"/>
          <w:sz w:val="24"/>
          <w:szCs w:val="24"/>
          <w:lang w:val="ru-RU"/>
        </w:rPr>
        <w:t xml:space="preserve"> </w:t>
      </w:r>
      <w:r w:rsidRPr="00FC7938">
        <w:rPr>
          <w:rFonts w:ascii="Times New Roman" w:eastAsia="Times New Roman" w:hAnsi="Times New Roman" w:cs="Times New Roman"/>
          <w:i/>
          <w:iCs/>
          <w:color w:val="000000"/>
          <w:sz w:val="24"/>
          <w:szCs w:val="24"/>
          <w:lang w:val="ru-RU"/>
        </w:rPr>
        <w:t>вмешательств в составе операционной бригады.</w:t>
      </w:r>
    </w:p>
    <w:p w:rsidR="00FC7938" w:rsidRPr="00FC7938"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lastRenderedPageBreak/>
        <w:t>5 Оказание дов</w:t>
      </w:r>
      <w:r>
        <w:rPr>
          <w:rFonts w:ascii="Times New Roman" w:eastAsia="Times New Roman" w:hAnsi="Times New Roman" w:cs="Times New Roman"/>
          <w:i/>
          <w:iCs/>
          <w:color w:val="000000"/>
          <w:sz w:val="24"/>
          <w:szCs w:val="24"/>
          <w:lang w:val="ru-RU"/>
        </w:rPr>
        <w:t xml:space="preserve">рачебной медицинской помощи при </w:t>
      </w:r>
      <w:r w:rsidRPr="00FC7938">
        <w:rPr>
          <w:rFonts w:ascii="Times New Roman" w:eastAsia="Times New Roman" w:hAnsi="Times New Roman" w:cs="Times New Roman"/>
          <w:i/>
          <w:iCs/>
          <w:color w:val="000000"/>
          <w:sz w:val="24"/>
          <w:szCs w:val="24"/>
          <w:lang w:val="ru-RU"/>
        </w:rPr>
        <w:t>экстренных и неотложных состояниях.</w:t>
      </w:r>
    </w:p>
    <w:p w:rsidR="00C618C6" w:rsidRDefault="00FC7938" w:rsidP="00FC7938">
      <w:pPr>
        <w:spacing w:line="240" w:lineRule="auto"/>
        <w:ind w:firstLine="708"/>
        <w:jc w:val="both"/>
        <w:rPr>
          <w:rFonts w:ascii="Times New Roman" w:eastAsia="Times New Roman" w:hAnsi="Times New Roman" w:cs="Times New Roman"/>
          <w:i/>
          <w:iCs/>
          <w:color w:val="000000"/>
          <w:sz w:val="24"/>
          <w:szCs w:val="24"/>
          <w:lang w:val="ru-RU"/>
        </w:rPr>
      </w:pPr>
      <w:r w:rsidRPr="00FC7938">
        <w:rPr>
          <w:rFonts w:ascii="Times New Roman" w:eastAsia="Times New Roman" w:hAnsi="Times New Roman" w:cs="Times New Roman"/>
          <w:i/>
          <w:iCs/>
          <w:color w:val="000000"/>
          <w:sz w:val="24"/>
          <w:szCs w:val="24"/>
          <w:lang w:val="ru-RU"/>
        </w:rPr>
        <w:t>6 Итоговая аттестация</w:t>
      </w:r>
      <w:r>
        <w:rPr>
          <w:rFonts w:ascii="Times New Roman" w:eastAsia="Times New Roman" w:hAnsi="Times New Roman" w:cs="Times New Roman"/>
          <w:i/>
          <w:iCs/>
          <w:color w:val="000000"/>
          <w:sz w:val="24"/>
          <w:szCs w:val="24"/>
          <w:lang w:val="ru-RU"/>
        </w:rPr>
        <w:t xml:space="preserve"> (тест).</w:t>
      </w:r>
    </w:p>
    <w:p w:rsidR="00FC7938" w:rsidRPr="00414E06" w:rsidRDefault="00FC7938" w:rsidP="00FC7938">
      <w:pPr>
        <w:spacing w:line="240" w:lineRule="auto"/>
        <w:ind w:firstLine="708"/>
        <w:jc w:val="both"/>
        <w:rPr>
          <w:rFonts w:ascii="Times New Roman" w:eastAsia="Times New Roman" w:hAnsi="Times New Roman" w:cs="Times New Roman"/>
          <w:sz w:val="24"/>
          <w:szCs w:val="24"/>
          <w:lang w:val="ru-RU"/>
        </w:rPr>
      </w:pPr>
    </w:p>
    <w:p w:rsidR="00996CB0" w:rsidRPr="002715D6" w:rsidRDefault="00D73721" w:rsidP="00331DF8">
      <w:pPr>
        <w:spacing w:line="240" w:lineRule="auto"/>
        <w:ind w:firstLine="709"/>
        <w:jc w:val="both"/>
        <w:rPr>
          <w:rFonts w:ascii="Times New Roman" w:eastAsia="Times New Roman" w:hAnsi="Times New Roman" w:cs="Times New Roman"/>
          <w:sz w:val="24"/>
          <w:szCs w:val="24"/>
        </w:rPr>
      </w:pPr>
      <w:r w:rsidRPr="002715D6">
        <w:rPr>
          <w:rFonts w:ascii="Times New Roman" w:eastAsia="Times New Roman" w:hAnsi="Times New Roman" w:cs="Times New Roman"/>
          <w:i/>
          <w:sz w:val="24"/>
          <w:szCs w:val="24"/>
        </w:rPr>
        <w:t>По завершении обучения</w:t>
      </w:r>
      <w:r w:rsidRPr="002715D6">
        <w:rPr>
          <w:rFonts w:ascii="Times New Roman" w:eastAsia="Times New Roman" w:hAnsi="Times New Roman" w:cs="Times New Roman"/>
          <w:sz w:val="24"/>
          <w:szCs w:val="24"/>
        </w:rPr>
        <w:t xml:space="preserve"> слушатель получает </w:t>
      </w:r>
      <w:r w:rsidR="005E6235">
        <w:rPr>
          <w:rFonts w:ascii="Times New Roman" w:eastAsia="Times New Roman" w:hAnsi="Times New Roman" w:cs="Times New Roman"/>
          <w:b/>
          <w:sz w:val="24"/>
          <w:szCs w:val="24"/>
          <w:lang w:val="ru-RU"/>
        </w:rPr>
        <w:t>у</w:t>
      </w:r>
      <w:r w:rsidR="001F64C4" w:rsidRPr="002715D6">
        <w:rPr>
          <w:rFonts w:ascii="Times New Roman" w:eastAsia="Times New Roman" w:hAnsi="Times New Roman" w:cs="Times New Roman"/>
          <w:b/>
          <w:sz w:val="24"/>
          <w:szCs w:val="24"/>
          <w:lang w:val="ru-RU"/>
        </w:rPr>
        <w:t>достоверение</w:t>
      </w:r>
      <w:r w:rsidRPr="002715D6">
        <w:rPr>
          <w:rFonts w:ascii="Times New Roman" w:eastAsia="Times New Roman" w:hAnsi="Times New Roman" w:cs="Times New Roman"/>
          <w:b/>
          <w:sz w:val="24"/>
          <w:szCs w:val="24"/>
        </w:rPr>
        <w:t xml:space="preserve"> о повышении квалификации</w:t>
      </w:r>
      <w:r w:rsidRPr="002715D6">
        <w:rPr>
          <w:rFonts w:ascii="Times New Roman" w:eastAsia="Times New Roman" w:hAnsi="Times New Roman" w:cs="Times New Roman"/>
          <w:sz w:val="24"/>
          <w:szCs w:val="24"/>
        </w:rPr>
        <w:t xml:space="preserve"> установленного образца.</w:t>
      </w:r>
    </w:p>
    <w:p w:rsidR="005E33D7" w:rsidRPr="002715D6" w:rsidRDefault="005E33D7" w:rsidP="005E33D7">
      <w:pPr>
        <w:pBdr>
          <w:top w:val="nil"/>
          <w:left w:val="nil"/>
          <w:bottom w:val="nil"/>
          <w:right w:val="nil"/>
          <w:between w:val="nil"/>
        </w:pBdr>
        <w:suppressAutoHyphens/>
        <w:ind w:leftChars="-1" w:hangingChars="1" w:hanging="2"/>
        <w:jc w:val="right"/>
        <w:textDirection w:val="btLr"/>
        <w:textAlignment w:val="top"/>
        <w:outlineLvl w:val="0"/>
        <w:rPr>
          <w:rFonts w:ascii="Times New Roman" w:eastAsia="Times New Roman" w:hAnsi="Times New Roman" w:cs="Times New Roman"/>
          <w:i/>
          <w:sz w:val="24"/>
          <w:szCs w:val="24"/>
        </w:rPr>
      </w:pPr>
      <w:r w:rsidRPr="002715D6">
        <w:rPr>
          <w:rFonts w:ascii="Times New Roman" w:eastAsia="Times New Roman" w:hAnsi="Times New Roman" w:cs="Times New Roman"/>
          <w:i/>
          <w:sz w:val="24"/>
          <w:szCs w:val="24"/>
        </w:rPr>
        <w:t xml:space="preserve">Стоимость обучения:  </w:t>
      </w:r>
      <w:r w:rsidR="007D3E9C">
        <w:rPr>
          <w:rFonts w:ascii="Times New Roman" w:eastAsia="Times New Roman" w:hAnsi="Times New Roman" w:cs="Times New Roman"/>
          <w:i/>
          <w:sz w:val="24"/>
          <w:szCs w:val="24"/>
          <w:lang w:val="ru-RU"/>
        </w:rPr>
        <w:t>8</w:t>
      </w:r>
      <w:r w:rsidR="00313376">
        <w:rPr>
          <w:rFonts w:ascii="Times New Roman" w:eastAsia="Times New Roman" w:hAnsi="Times New Roman" w:cs="Times New Roman"/>
          <w:i/>
          <w:sz w:val="24"/>
          <w:szCs w:val="24"/>
          <w:lang w:val="ru-RU"/>
        </w:rPr>
        <w:t>0</w:t>
      </w:r>
      <w:r w:rsidRPr="002715D6">
        <w:rPr>
          <w:rFonts w:ascii="Times New Roman" w:eastAsia="Times New Roman" w:hAnsi="Times New Roman" w:cs="Times New Roman"/>
          <w:i/>
          <w:sz w:val="24"/>
          <w:szCs w:val="24"/>
        </w:rPr>
        <w:t>00 рублей</w:t>
      </w:r>
    </w:p>
    <w:p w:rsidR="00C618C6" w:rsidRDefault="00C618C6">
      <w:r>
        <w:br w:type="page"/>
      </w:r>
    </w:p>
    <w:tbl>
      <w:tblPr>
        <w:tblW w:w="10382" w:type="dxa"/>
        <w:tblLayout w:type="fixed"/>
        <w:tblLook w:val="0000" w:firstRow="0" w:lastRow="0" w:firstColumn="0" w:lastColumn="0" w:noHBand="0" w:noVBand="0"/>
      </w:tblPr>
      <w:tblGrid>
        <w:gridCol w:w="6663"/>
        <w:gridCol w:w="3719"/>
      </w:tblGrid>
      <w:tr w:rsidR="00D73721" w:rsidRPr="00507616" w:rsidTr="00304946">
        <w:tc>
          <w:tcPr>
            <w:tcW w:w="6663" w:type="dxa"/>
          </w:tcPr>
          <w:p w:rsidR="005E33D7" w:rsidRPr="00507616" w:rsidRDefault="005E33D7"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highlight w:val="yellow"/>
                <w:lang w:val="ru-RU"/>
              </w:rPr>
            </w:pPr>
          </w:p>
        </w:tc>
        <w:tc>
          <w:tcPr>
            <w:tcW w:w="3719" w:type="dxa"/>
          </w:tcPr>
          <w:p w:rsidR="0099302A" w:rsidRDefault="0099302A"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position w:val="-1"/>
                <w:sz w:val="24"/>
                <w:szCs w:val="24"/>
                <w:lang w:val="ru-RU"/>
              </w:rPr>
            </w:pPr>
          </w:p>
          <w:p w:rsidR="00AC5538" w:rsidRDefault="00AC5538"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position w:val="-1"/>
                <w:sz w:val="24"/>
                <w:szCs w:val="24"/>
                <w:lang w:val="ru-RU"/>
              </w:rPr>
            </w:pP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b/>
                <w:position w:val="-1"/>
                <w:sz w:val="24"/>
                <w:szCs w:val="24"/>
                <w:lang w:val="ru-RU"/>
              </w:rPr>
              <w:t>УТВЕРЖДАЮ</w:t>
            </w: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position w:val="-1"/>
                <w:sz w:val="24"/>
                <w:szCs w:val="24"/>
                <w:lang w:val="ru-RU"/>
              </w:rPr>
              <w:t>Директор</w:t>
            </w: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position w:val="-1"/>
                <w:sz w:val="24"/>
                <w:szCs w:val="24"/>
                <w:lang w:val="ru-RU"/>
              </w:rPr>
              <w:t>___________/Брехач Р.А./</w:t>
            </w:r>
          </w:p>
          <w:p w:rsidR="00D73721" w:rsidRPr="00507616" w:rsidRDefault="00526381" w:rsidP="00D73721">
            <w:pP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Pr>
                <w:rFonts w:ascii="Times New Roman" w:eastAsia="Times New Roman" w:hAnsi="Times New Roman" w:cs="Times New Roman"/>
                <w:position w:val="-1"/>
                <w:sz w:val="24"/>
                <w:szCs w:val="24"/>
                <w:lang w:val="ru-RU"/>
              </w:rPr>
              <w:t>«</w:t>
            </w:r>
            <w:r w:rsidR="0099302A">
              <w:rPr>
                <w:rFonts w:ascii="Times New Roman" w:eastAsia="Times New Roman" w:hAnsi="Times New Roman" w:cs="Times New Roman"/>
                <w:position w:val="-1"/>
                <w:sz w:val="24"/>
                <w:szCs w:val="24"/>
                <w:lang w:val="ru-RU"/>
              </w:rPr>
              <w:t>01</w:t>
            </w:r>
            <w:r>
              <w:rPr>
                <w:rFonts w:ascii="Times New Roman" w:eastAsia="Times New Roman" w:hAnsi="Times New Roman" w:cs="Times New Roman"/>
                <w:position w:val="-1"/>
                <w:sz w:val="24"/>
                <w:szCs w:val="24"/>
                <w:lang w:val="ru-RU"/>
              </w:rPr>
              <w:t>»</w:t>
            </w:r>
            <w:r w:rsidR="00D73721" w:rsidRPr="00507616">
              <w:rPr>
                <w:rFonts w:ascii="Times New Roman" w:eastAsia="Times New Roman" w:hAnsi="Times New Roman" w:cs="Times New Roman"/>
                <w:position w:val="-1"/>
                <w:sz w:val="24"/>
                <w:szCs w:val="24"/>
                <w:lang w:val="ru-RU"/>
              </w:rPr>
              <w:t xml:space="preserve"> </w:t>
            </w:r>
            <w:r w:rsidR="0099302A">
              <w:rPr>
                <w:rFonts w:ascii="Times New Roman" w:eastAsia="Times New Roman" w:hAnsi="Times New Roman" w:cs="Times New Roman"/>
                <w:position w:val="-1"/>
                <w:sz w:val="24"/>
                <w:szCs w:val="24"/>
                <w:lang w:val="ru-RU"/>
              </w:rPr>
              <w:t>ию</w:t>
            </w:r>
            <w:r w:rsidR="007D3E9C">
              <w:rPr>
                <w:rFonts w:ascii="Times New Roman" w:eastAsia="Times New Roman" w:hAnsi="Times New Roman" w:cs="Times New Roman"/>
                <w:position w:val="-1"/>
                <w:sz w:val="24"/>
                <w:szCs w:val="24"/>
                <w:lang w:val="ru-RU"/>
              </w:rPr>
              <w:t>л</w:t>
            </w:r>
            <w:r w:rsidR="0099302A">
              <w:rPr>
                <w:rFonts w:ascii="Times New Roman" w:eastAsia="Times New Roman" w:hAnsi="Times New Roman" w:cs="Times New Roman"/>
                <w:position w:val="-1"/>
                <w:sz w:val="24"/>
                <w:szCs w:val="24"/>
                <w:lang w:val="ru-RU"/>
              </w:rPr>
              <w:t>я</w:t>
            </w:r>
            <w:r w:rsidR="00D73721" w:rsidRPr="00507616">
              <w:rPr>
                <w:rFonts w:ascii="Times New Roman" w:eastAsia="Times New Roman" w:hAnsi="Times New Roman" w:cs="Times New Roman"/>
                <w:position w:val="-1"/>
                <w:sz w:val="24"/>
                <w:szCs w:val="24"/>
                <w:lang w:val="ru-RU"/>
              </w:rPr>
              <w:t xml:space="preserve"> 202</w:t>
            </w:r>
            <w:r w:rsidR="0099302A">
              <w:rPr>
                <w:rFonts w:ascii="Times New Roman" w:eastAsia="Times New Roman" w:hAnsi="Times New Roman" w:cs="Times New Roman"/>
                <w:position w:val="-1"/>
                <w:sz w:val="24"/>
                <w:szCs w:val="24"/>
                <w:lang w:val="ru-RU"/>
              </w:rPr>
              <w:t xml:space="preserve">2 </w:t>
            </w:r>
            <w:r w:rsidR="00D73721" w:rsidRPr="00507616">
              <w:rPr>
                <w:rFonts w:ascii="Times New Roman" w:eastAsia="Times New Roman" w:hAnsi="Times New Roman" w:cs="Times New Roman"/>
                <w:position w:val="-1"/>
                <w:sz w:val="24"/>
                <w:szCs w:val="24"/>
                <w:lang w:val="ru-RU"/>
              </w:rPr>
              <w:t>г.</w:t>
            </w:r>
          </w:p>
          <w:p w:rsidR="00D73721" w:rsidRPr="00507616" w:rsidRDefault="00D73721" w:rsidP="00EB68B3">
            <w:pPr>
              <w:pBdr>
                <w:top w:val="nil"/>
                <w:left w:val="nil"/>
                <w:bottom w:val="nil"/>
                <w:right w:val="nil"/>
                <w:between w:val="nil"/>
              </w:pBdr>
              <w:suppressAutoHyphens/>
              <w:jc w:val="both"/>
              <w:textDirection w:val="btLr"/>
              <w:textAlignment w:val="top"/>
              <w:outlineLvl w:val="0"/>
              <w:rPr>
                <w:rFonts w:ascii="Times New Roman" w:eastAsia="Times New Roman" w:hAnsi="Times New Roman" w:cs="Times New Roman"/>
                <w:position w:val="-1"/>
                <w:sz w:val="24"/>
                <w:szCs w:val="24"/>
                <w:lang w:val="ru-RU"/>
              </w:rPr>
            </w:pPr>
          </w:p>
        </w:tc>
      </w:tr>
    </w:tbl>
    <w:p w:rsidR="0099302A" w:rsidRDefault="0099302A" w:rsidP="00D73721">
      <w:pPr>
        <w:keepNext/>
        <w:pBdr>
          <w:top w:val="nil"/>
          <w:left w:val="nil"/>
          <w:bottom w:val="nil"/>
          <w:right w:val="nil"/>
          <w:between w:val="nil"/>
        </w:pBdr>
        <w:ind w:hanging="2"/>
        <w:jc w:val="center"/>
        <w:rPr>
          <w:rFonts w:ascii="Times New Roman" w:hAnsi="Times New Roman" w:cs="Times New Roman"/>
          <w:b/>
          <w:sz w:val="24"/>
          <w:szCs w:val="24"/>
          <w:lang w:val="ru-RU"/>
        </w:rPr>
      </w:pPr>
    </w:p>
    <w:p w:rsidR="0099302A" w:rsidRDefault="0099302A" w:rsidP="00D73721">
      <w:pPr>
        <w:keepNext/>
        <w:pBdr>
          <w:top w:val="nil"/>
          <w:left w:val="nil"/>
          <w:bottom w:val="nil"/>
          <w:right w:val="nil"/>
          <w:between w:val="nil"/>
        </w:pBdr>
        <w:ind w:hanging="2"/>
        <w:jc w:val="center"/>
        <w:rPr>
          <w:rFonts w:ascii="Times New Roman" w:hAnsi="Times New Roman" w:cs="Times New Roman"/>
          <w:b/>
          <w:sz w:val="24"/>
          <w:szCs w:val="24"/>
          <w:lang w:val="ru-RU"/>
        </w:rPr>
      </w:pPr>
    </w:p>
    <w:p w:rsidR="00D73721" w:rsidRPr="00507616" w:rsidRDefault="00D73721" w:rsidP="00D73721">
      <w:pPr>
        <w:keepNext/>
        <w:pBdr>
          <w:top w:val="nil"/>
          <w:left w:val="nil"/>
          <w:bottom w:val="nil"/>
          <w:right w:val="nil"/>
          <w:between w:val="nil"/>
        </w:pBdr>
        <w:ind w:hanging="2"/>
        <w:jc w:val="center"/>
        <w:rPr>
          <w:rFonts w:ascii="Times New Roman" w:hAnsi="Times New Roman" w:cs="Times New Roman"/>
          <w:sz w:val="24"/>
          <w:szCs w:val="24"/>
        </w:rPr>
      </w:pPr>
      <w:r w:rsidRPr="00507616">
        <w:rPr>
          <w:rFonts w:ascii="Times New Roman" w:hAnsi="Times New Roman" w:cs="Times New Roman"/>
          <w:b/>
          <w:sz w:val="24"/>
          <w:szCs w:val="24"/>
        </w:rPr>
        <w:t>УЧЕБНЫЙ ПЛАН</w:t>
      </w:r>
    </w:p>
    <w:p w:rsidR="00D73721" w:rsidRPr="0099302A" w:rsidRDefault="00D73721" w:rsidP="0099302A">
      <w:pPr>
        <w:pBdr>
          <w:top w:val="nil"/>
          <w:left w:val="nil"/>
          <w:bottom w:val="nil"/>
          <w:right w:val="nil"/>
          <w:between w:val="nil"/>
        </w:pBdr>
        <w:spacing w:line="240" w:lineRule="auto"/>
        <w:ind w:hanging="2"/>
        <w:jc w:val="center"/>
        <w:rPr>
          <w:rFonts w:ascii="Times New Roman" w:hAnsi="Times New Roman" w:cs="Times New Roman"/>
          <w:b/>
          <w:sz w:val="24"/>
          <w:szCs w:val="24"/>
        </w:rPr>
      </w:pPr>
      <w:r w:rsidRPr="0099302A">
        <w:rPr>
          <w:rFonts w:ascii="Times New Roman" w:hAnsi="Times New Roman" w:cs="Times New Roman"/>
          <w:b/>
          <w:sz w:val="24"/>
          <w:szCs w:val="24"/>
        </w:rPr>
        <w:t xml:space="preserve">дополнительной профессиональной программы </w:t>
      </w:r>
    </w:p>
    <w:p w:rsidR="00D73721" w:rsidRPr="0099302A" w:rsidRDefault="00D73721" w:rsidP="0099302A">
      <w:pPr>
        <w:pBdr>
          <w:top w:val="nil"/>
          <w:left w:val="nil"/>
          <w:bottom w:val="nil"/>
          <w:right w:val="nil"/>
          <w:between w:val="nil"/>
        </w:pBdr>
        <w:spacing w:line="240" w:lineRule="auto"/>
        <w:ind w:hanging="2"/>
        <w:jc w:val="center"/>
        <w:rPr>
          <w:rFonts w:ascii="Times New Roman" w:hAnsi="Times New Roman" w:cs="Times New Roman"/>
          <w:b/>
          <w:sz w:val="24"/>
          <w:szCs w:val="24"/>
        </w:rPr>
      </w:pPr>
      <w:r w:rsidRPr="0099302A">
        <w:rPr>
          <w:rFonts w:ascii="Times New Roman" w:hAnsi="Times New Roman" w:cs="Times New Roman"/>
          <w:b/>
          <w:sz w:val="24"/>
          <w:szCs w:val="24"/>
        </w:rPr>
        <w:t xml:space="preserve">повышения квалификации </w:t>
      </w:r>
    </w:p>
    <w:p w:rsidR="0099302A" w:rsidRDefault="0099302A" w:rsidP="006D1AB1">
      <w:pPr>
        <w:jc w:val="center"/>
        <w:rPr>
          <w:rFonts w:ascii="Times New Roman" w:eastAsia="Times New Roman" w:hAnsi="Times New Roman" w:cs="Times New Roman"/>
          <w:b/>
          <w:sz w:val="24"/>
          <w:szCs w:val="24"/>
          <w:lang w:val="ru-RU"/>
        </w:rPr>
      </w:pPr>
    </w:p>
    <w:p w:rsidR="006D1AB1" w:rsidRPr="00507616" w:rsidRDefault="00526381" w:rsidP="006D1AB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C7938">
        <w:rPr>
          <w:rStyle w:val="aa"/>
          <w:rFonts w:ascii="Times New Roman" w:hAnsi="Times New Roman" w:cs="Times New Roman"/>
          <w:sz w:val="24"/>
          <w:szCs w:val="24"/>
          <w:shd w:val="clear" w:color="auto" w:fill="FFFFFF"/>
        </w:rPr>
        <w:t>ОПЕРАЦИОННОЕ ДЕЛО</w:t>
      </w:r>
      <w:r>
        <w:rPr>
          <w:rFonts w:ascii="Times New Roman" w:eastAsia="Times New Roman" w:hAnsi="Times New Roman" w:cs="Times New Roman"/>
          <w:b/>
          <w:sz w:val="24"/>
          <w:szCs w:val="24"/>
        </w:rPr>
        <w:t>»</w:t>
      </w:r>
    </w:p>
    <w:p w:rsidR="00D73721" w:rsidRDefault="00D73721" w:rsidP="00D73721">
      <w:pPr>
        <w:pBdr>
          <w:top w:val="nil"/>
          <w:left w:val="nil"/>
          <w:bottom w:val="nil"/>
          <w:right w:val="nil"/>
          <w:between w:val="nil"/>
        </w:pBdr>
        <w:ind w:hanging="2"/>
        <w:jc w:val="center"/>
        <w:rPr>
          <w:rFonts w:ascii="Times New Roman" w:hAnsi="Times New Roman" w:cs="Times New Roman"/>
          <w:sz w:val="24"/>
          <w:szCs w:val="24"/>
          <w:lang w:val="ru-RU"/>
        </w:rPr>
      </w:pPr>
      <w:r w:rsidRPr="00507616">
        <w:rPr>
          <w:rFonts w:ascii="Times New Roman" w:hAnsi="Times New Roman" w:cs="Times New Roman"/>
          <w:sz w:val="24"/>
          <w:szCs w:val="24"/>
        </w:rPr>
        <w:t>трудоемкость</w:t>
      </w:r>
      <w:r w:rsidR="0099302A">
        <w:rPr>
          <w:rFonts w:ascii="Times New Roman" w:hAnsi="Times New Roman" w:cs="Times New Roman"/>
          <w:sz w:val="24"/>
          <w:szCs w:val="24"/>
          <w:lang w:val="ru-RU"/>
        </w:rPr>
        <w:t>:</w:t>
      </w:r>
      <w:r w:rsidRPr="00507616">
        <w:rPr>
          <w:rFonts w:ascii="Times New Roman" w:hAnsi="Times New Roman" w:cs="Times New Roman"/>
          <w:sz w:val="24"/>
          <w:szCs w:val="24"/>
        </w:rPr>
        <w:t xml:space="preserve"> </w:t>
      </w:r>
      <w:r w:rsidR="007D3E9C">
        <w:rPr>
          <w:rFonts w:ascii="Times New Roman" w:hAnsi="Times New Roman" w:cs="Times New Roman"/>
          <w:sz w:val="24"/>
          <w:szCs w:val="24"/>
          <w:lang w:val="ru-RU"/>
        </w:rPr>
        <w:t>144</w:t>
      </w:r>
      <w:r w:rsidR="00207CB4" w:rsidRPr="00507616">
        <w:rPr>
          <w:rFonts w:ascii="Times New Roman" w:hAnsi="Times New Roman" w:cs="Times New Roman"/>
          <w:sz w:val="24"/>
          <w:szCs w:val="24"/>
        </w:rPr>
        <w:t xml:space="preserve"> </w:t>
      </w:r>
      <w:proofErr w:type="gramStart"/>
      <w:r w:rsidR="0099302A">
        <w:rPr>
          <w:rFonts w:ascii="Times New Roman" w:hAnsi="Times New Roman" w:cs="Times New Roman"/>
          <w:sz w:val="24"/>
          <w:szCs w:val="24"/>
          <w:lang w:val="ru-RU"/>
        </w:rPr>
        <w:t>академических</w:t>
      </w:r>
      <w:proofErr w:type="gramEnd"/>
      <w:r w:rsidR="0099302A">
        <w:rPr>
          <w:rFonts w:ascii="Times New Roman" w:hAnsi="Times New Roman" w:cs="Times New Roman"/>
          <w:sz w:val="24"/>
          <w:szCs w:val="24"/>
          <w:lang w:val="ru-RU"/>
        </w:rPr>
        <w:t xml:space="preserve"> </w:t>
      </w:r>
      <w:r w:rsidR="00207CB4" w:rsidRPr="00507616">
        <w:rPr>
          <w:rFonts w:ascii="Times New Roman" w:hAnsi="Times New Roman" w:cs="Times New Roman"/>
          <w:sz w:val="24"/>
          <w:szCs w:val="24"/>
        </w:rPr>
        <w:t>час</w:t>
      </w:r>
      <w:r w:rsidR="00BC5E94">
        <w:rPr>
          <w:rFonts w:ascii="Times New Roman" w:hAnsi="Times New Roman" w:cs="Times New Roman"/>
          <w:sz w:val="24"/>
          <w:szCs w:val="24"/>
          <w:lang w:val="ru-RU"/>
        </w:rPr>
        <w:t>а</w:t>
      </w:r>
    </w:p>
    <w:p w:rsidR="000758DB" w:rsidRDefault="000758DB" w:rsidP="000758DB">
      <w:pPr>
        <w:pBdr>
          <w:top w:val="nil"/>
          <w:left w:val="nil"/>
          <w:bottom w:val="nil"/>
          <w:right w:val="nil"/>
          <w:between w:val="nil"/>
        </w:pBdr>
        <w:ind w:hanging="2"/>
        <w:jc w:val="center"/>
        <w:rPr>
          <w:rFonts w:ascii="Times New Roman" w:hAnsi="Times New Roman" w:cs="Times New Roman"/>
          <w:sz w:val="24"/>
          <w:szCs w:val="24"/>
          <w:lang w:val="ru-RU"/>
        </w:rPr>
      </w:pPr>
      <w:r w:rsidRPr="00507616">
        <w:rPr>
          <w:rFonts w:ascii="Times New Roman" w:hAnsi="Times New Roman" w:cs="Times New Roman"/>
          <w:sz w:val="24"/>
          <w:szCs w:val="24"/>
        </w:rPr>
        <w:t>(форма обучения: заочная)</w:t>
      </w:r>
    </w:p>
    <w:p w:rsidR="00331DF8" w:rsidRPr="00331DF8" w:rsidRDefault="00331DF8" w:rsidP="000758DB">
      <w:pPr>
        <w:pBdr>
          <w:top w:val="nil"/>
          <w:left w:val="nil"/>
          <w:bottom w:val="nil"/>
          <w:right w:val="nil"/>
          <w:between w:val="nil"/>
        </w:pBdr>
        <w:ind w:hanging="2"/>
        <w:jc w:val="center"/>
        <w:rPr>
          <w:rFonts w:ascii="Times New Roman" w:hAnsi="Times New Roman" w:cs="Times New Roman"/>
          <w:sz w:val="24"/>
          <w:szCs w:val="24"/>
          <w:lang w:val="ru-RU"/>
        </w:rPr>
      </w:pPr>
    </w:p>
    <w:tbl>
      <w:tblPr>
        <w:tblStyle w:val="ae"/>
        <w:tblW w:w="0" w:type="auto"/>
        <w:tblLayout w:type="fixed"/>
        <w:tblLook w:val="04A0" w:firstRow="1" w:lastRow="0" w:firstColumn="1" w:lastColumn="0" w:noHBand="0" w:noVBand="1"/>
      </w:tblPr>
      <w:tblGrid>
        <w:gridCol w:w="534"/>
        <w:gridCol w:w="5953"/>
        <w:gridCol w:w="709"/>
        <w:gridCol w:w="992"/>
        <w:gridCol w:w="2497"/>
      </w:tblGrid>
      <w:tr w:rsidR="0026546E" w:rsidTr="00414E06">
        <w:tc>
          <w:tcPr>
            <w:tcW w:w="534" w:type="dxa"/>
            <w:vAlign w:val="center"/>
          </w:tcPr>
          <w:p w:rsidR="0026546E" w:rsidRPr="0026546E" w:rsidRDefault="0026546E" w:rsidP="0026546E">
            <w:pPr>
              <w:jc w:val="center"/>
              <w:rPr>
                <w:rFonts w:ascii="Times New Roman" w:hAnsi="Times New Roman" w:cs="Times New Roman"/>
                <w:sz w:val="20"/>
                <w:szCs w:val="20"/>
              </w:rPr>
            </w:pPr>
            <w:r w:rsidRPr="0026546E">
              <w:rPr>
                <w:rFonts w:ascii="Times New Roman" w:hAnsi="Times New Roman" w:cs="Times New Roman"/>
                <w:sz w:val="20"/>
                <w:szCs w:val="20"/>
              </w:rPr>
              <w:t>№</w:t>
            </w:r>
          </w:p>
        </w:tc>
        <w:tc>
          <w:tcPr>
            <w:tcW w:w="5953" w:type="dxa"/>
            <w:vAlign w:val="center"/>
          </w:tcPr>
          <w:p w:rsidR="0026546E" w:rsidRPr="0026546E" w:rsidRDefault="0026546E" w:rsidP="0026546E">
            <w:pPr>
              <w:jc w:val="center"/>
              <w:rPr>
                <w:rFonts w:ascii="Times New Roman" w:hAnsi="Times New Roman" w:cs="Times New Roman"/>
                <w:spacing w:val="1"/>
                <w:sz w:val="20"/>
                <w:szCs w:val="20"/>
                <w:lang w:val="ru-RU"/>
              </w:rPr>
            </w:pPr>
            <w:r w:rsidRPr="0026546E">
              <w:rPr>
                <w:rFonts w:ascii="Times New Roman" w:hAnsi="Times New Roman" w:cs="Times New Roman"/>
                <w:sz w:val="20"/>
                <w:szCs w:val="20"/>
              </w:rPr>
              <w:t>Наименование модулей</w:t>
            </w:r>
            <w:r w:rsidRPr="0026546E">
              <w:rPr>
                <w:rFonts w:ascii="Times New Roman" w:hAnsi="Times New Roman" w:cs="Times New Roman"/>
                <w:sz w:val="20"/>
                <w:szCs w:val="20"/>
                <w:lang w:val="ru-RU"/>
              </w:rPr>
              <w:t xml:space="preserve"> и</w:t>
            </w:r>
            <w:r w:rsidRPr="0026546E">
              <w:rPr>
                <w:rFonts w:ascii="Times New Roman" w:hAnsi="Times New Roman" w:cs="Times New Roman"/>
                <w:sz w:val="20"/>
                <w:szCs w:val="20"/>
              </w:rPr>
              <w:t xml:space="preserve"> разделов</w:t>
            </w:r>
          </w:p>
        </w:tc>
        <w:tc>
          <w:tcPr>
            <w:tcW w:w="709" w:type="dxa"/>
          </w:tcPr>
          <w:p w:rsidR="0026546E" w:rsidRPr="0026546E" w:rsidRDefault="0026546E" w:rsidP="0026546E">
            <w:pPr>
              <w:shd w:val="clear" w:color="auto" w:fill="FFFFFF"/>
              <w:jc w:val="center"/>
              <w:rPr>
                <w:rFonts w:ascii="Times New Roman" w:hAnsi="Times New Roman" w:cs="Times New Roman"/>
                <w:sz w:val="20"/>
                <w:szCs w:val="20"/>
              </w:rPr>
            </w:pPr>
          </w:p>
          <w:p w:rsidR="0026546E" w:rsidRPr="0026546E" w:rsidRDefault="0026546E" w:rsidP="0026546E">
            <w:pPr>
              <w:shd w:val="clear" w:color="auto" w:fill="FFFFFF"/>
              <w:jc w:val="center"/>
              <w:rPr>
                <w:rFonts w:ascii="Times New Roman" w:hAnsi="Times New Roman" w:cs="Times New Roman"/>
                <w:i/>
                <w:sz w:val="20"/>
                <w:szCs w:val="20"/>
              </w:rPr>
            </w:pPr>
            <w:r w:rsidRPr="0026546E">
              <w:rPr>
                <w:rFonts w:ascii="Times New Roman" w:hAnsi="Times New Roman" w:cs="Times New Roman"/>
                <w:sz w:val="20"/>
                <w:szCs w:val="20"/>
              </w:rPr>
              <w:t>Всего часов</w:t>
            </w:r>
          </w:p>
        </w:tc>
        <w:tc>
          <w:tcPr>
            <w:tcW w:w="992" w:type="dxa"/>
            <w:vAlign w:val="center"/>
          </w:tcPr>
          <w:p w:rsidR="0026546E" w:rsidRPr="0026546E" w:rsidRDefault="0026546E" w:rsidP="0026546E">
            <w:pPr>
              <w:jc w:val="center"/>
              <w:rPr>
                <w:rFonts w:ascii="Times New Roman" w:hAnsi="Times New Roman" w:cs="Times New Roman"/>
                <w:sz w:val="20"/>
                <w:szCs w:val="20"/>
              </w:rPr>
            </w:pPr>
          </w:p>
          <w:p w:rsidR="0026546E" w:rsidRPr="0026546E" w:rsidRDefault="0026546E" w:rsidP="0026546E">
            <w:pPr>
              <w:jc w:val="center"/>
              <w:rPr>
                <w:rFonts w:ascii="Times New Roman" w:hAnsi="Times New Roman" w:cs="Times New Roman"/>
                <w:sz w:val="20"/>
                <w:szCs w:val="20"/>
              </w:rPr>
            </w:pPr>
            <w:r w:rsidRPr="0026546E">
              <w:rPr>
                <w:rFonts w:ascii="Times New Roman" w:hAnsi="Times New Roman" w:cs="Times New Roman"/>
                <w:sz w:val="20"/>
                <w:szCs w:val="20"/>
              </w:rPr>
              <w:t>ДОТ и ЭО</w:t>
            </w:r>
          </w:p>
          <w:p w:rsidR="0026546E" w:rsidRPr="0026546E" w:rsidRDefault="0026546E" w:rsidP="0026546E">
            <w:pPr>
              <w:jc w:val="center"/>
              <w:rPr>
                <w:rFonts w:ascii="Times New Roman" w:hAnsi="Times New Roman" w:cs="Times New Roman"/>
                <w:sz w:val="20"/>
                <w:szCs w:val="20"/>
              </w:rPr>
            </w:pPr>
          </w:p>
        </w:tc>
        <w:tc>
          <w:tcPr>
            <w:tcW w:w="2497" w:type="dxa"/>
            <w:vAlign w:val="center"/>
          </w:tcPr>
          <w:p w:rsidR="0026546E" w:rsidRPr="0026546E" w:rsidRDefault="0026546E" w:rsidP="0026546E">
            <w:pPr>
              <w:jc w:val="center"/>
              <w:rPr>
                <w:rFonts w:ascii="Times New Roman" w:hAnsi="Times New Roman" w:cs="Times New Roman"/>
                <w:sz w:val="20"/>
                <w:szCs w:val="20"/>
              </w:rPr>
            </w:pPr>
            <w:r w:rsidRPr="0026546E">
              <w:rPr>
                <w:rFonts w:ascii="Times New Roman" w:hAnsi="Times New Roman" w:cs="Times New Roman"/>
                <w:sz w:val="20"/>
                <w:szCs w:val="20"/>
              </w:rPr>
              <w:t>Форма контроля</w:t>
            </w:r>
          </w:p>
        </w:tc>
      </w:tr>
      <w:tr w:rsidR="0014451B" w:rsidTr="00C52E14">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1</w:t>
            </w:r>
          </w:p>
        </w:tc>
        <w:tc>
          <w:tcPr>
            <w:tcW w:w="5953" w:type="dxa"/>
            <w:vAlign w:val="center"/>
          </w:tcPr>
          <w:p w:rsidR="0014451B" w:rsidRPr="00FC7938" w:rsidRDefault="00FC7938" w:rsidP="00FC7938">
            <w:pPr>
              <w:pStyle w:val="af"/>
              <w:jc w:val="both"/>
              <w:rPr>
                <w:color w:val="000000"/>
                <w:sz w:val="20"/>
                <w:szCs w:val="20"/>
              </w:rPr>
            </w:pPr>
            <w:r w:rsidRPr="00FC7938">
              <w:rPr>
                <w:color w:val="000000"/>
                <w:sz w:val="20"/>
                <w:szCs w:val="20"/>
              </w:rPr>
              <w:t>Система и политика здравоохранения в Рос</w:t>
            </w:r>
            <w:r>
              <w:rPr>
                <w:color w:val="000000"/>
                <w:sz w:val="20"/>
                <w:szCs w:val="20"/>
              </w:rPr>
              <w:t xml:space="preserve">сийской </w:t>
            </w:r>
            <w:r w:rsidRPr="00FC7938">
              <w:rPr>
                <w:color w:val="000000"/>
                <w:sz w:val="20"/>
                <w:szCs w:val="20"/>
              </w:rPr>
              <w:t>Федерации. Коммуникационные, нормативно</w:t>
            </w:r>
            <w:r>
              <w:rPr>
                <w:color w:val="000000"/>
                <w:sz w:val="20"/>
                <w:szCs w:val="20"/>
              </w:rPr>
              <w:t>-</w:t>
            </w:r>
            <w:r w:rsidRPr="00FC7938">
              <w:rPr>
                <w:color w:val="000000"/>
                <w:sz w:val="20"/>
                <w:szCs w:val="20"/>
              </w:rPr>
              <w:t>правов</w:t>
            </w:r>
            <w:r>
              <w:rPr>
                <w:color w:val="000000"/>
                <w:sz w:val="20"/>
                <w:szCs w:val="20"/>
              </w:rPr>
              <w:t xml:space="preserve">ые и информационные инновации в </w:t>
            </w:r>
            <w:r w:rsidRPr="00FC7938">
              <w:rPr>
                <w:color w:val="000000"/>
                <w:sz w:val="20"/>
                <w:szCs w:val="20"/>
              </w:rPr>
              <w:t>профессиона</w:t>
            </w:r>
            <w:r>
              <w:rPr>
                <w:color w:val="000000"/>
                <w:sz w:val="20"/>
                <w:szCs w:val="20"/>
              </w:rPr>
              <w:t xml:space="preserve">льной деятельности операционной </w:t>
            </w:r>
            <w:r w:rsidRPr="00FC7938">
              <w:rPr>
                <w:color w:val="000000"/>
                <w:sz w:val="20"/>
                <w:szCs w:val="20"/>
              </w:rPr>
              <w:t>медицинской сестры</w:t>
            </w:r>
          </w:p>
        </w:tc>
        <w:tc>
          <w:tcPr>
            <w:tcW w:w="709"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16</w:t>
            </w:r>
          </w:p>
        </w:tc>
        <w:tc>
          <w:tcPr>
            <w:tcW w:w="992"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16</w:t>
            </w:r>
          </w:p>
        </w:tc>
        <w:tc>
          <w:tcPr>
            <w:tcW w:w="2497" w:type="dxa"/>
          </w:tcPr>
          <w:p w:rsidR="0014451B" w:rsidRDefault="0014451B" w:rsidP="0026546E">
            <w:pPr>
              <w:jc w:val="center"/>
            </w:pPr>
            <w:r w:rsidRPr="00F355C1">
              <w:rPr>
                <w:rFonts w:ascii="Times New Roman" w:hAnsi="Times New Roman" w:cs="Times New Roman"/>
                <w:sz w:val="20"/>
                <w:szCs w:val="20"/>
                <w:lang w:val="ru-RU"/>
              </w:rPr>
              <w:t>Тестовый контроль</w:t>
            </w:r>
          </w:p>
        </w:tc>
      </w:tr>
      <w:tr w:rsidR="0014451B" w:rsidTr="00C52E14">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2</w:t>
            </w:r>
          </w:p>
        </w:tc>
        <w:tc>
          <w:tcPr>
            <w:tcW w:w="5953" w:type="dxa"/>
            <w:vAlign w:val="center"/>
          </w:tcPr>
          <w:p w:rsidR="0014451B" w:rsidRPr="0014451B" w:rsidRDefault="00FC7938" w:rsidP="00FC7938">
            <w:pPr>
              <w:pStyle w:val="af"/>
              <w:spacing w:before="0" w:beforeAutospacing="0" w:after="0" w:afterAutospacing="0"/>
              <w:jc w:val="both"/>
              <w:rPr>
                <w:sz w:val="20"/>
                <w:szCs w:val="20"/>
              </w:rPr>
            </w:pPr>
            <w:r w:rsidRPr="00FC7938">
              <w:rPr>
                <w:color w:val="000000"/>
                <w:sz w:val="20"/>
                <w:szCs w:val="20"/>
              </w:rPr>
              <w:t xml:space="preserve">Участие в обеспечении безопасной </w:t>
            </w:r>
            <w:bookmarkStart w:id="1" w:name="_GoBack"/>
            <w:bookmarkEnd w:id="1"/>
            <w:r w:rsidRPr="00FC7938">
              <w:rPr>
                <w:color w:val="000000"/>
                <w:sz w:val="20"/>
                <w:szCs w:val="20"/>
              </w:rPr>
              <w:t>среды медицинской организации</w:t>
            </w:r>
            <w:r>
              <w:rPr>
                <w:color w:val="000000"/>
                <w:sz w:val="20"/>
                <w:szCs w:val="20"/>
              </w:rPr>
              <w:t>.</w:t>
            </w:r>
          </w:p>
        </w:tc>
        <w:tc>
          <w:tcPr>
            <w:tcW w:w="709"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16</w:t>
            </w:r>
          </w:p>
        </w:tc>
        <w:tc>
          <w:tcPr>
            <w:tcW w:w="992"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16</w:t>
            </w:r>
          </w:p>
        </w:tc>
        <w:tc>
          <w:tcPr>
            <w:tcW w:w="2497" w:type="dxa"/>
          </w:tcPr>
          <w:p w:rsidR="0014451B" w:rsidRDefault="0014451B" w:rsidP="0026546E">
            <w:pPr>
              <w:jc w:val="center"/>
            </w:pPr>
            <w:r w:rsidRPr="00F355C1">
              <w:rPr>
                <w:rFonts w:ascii="Times New Roman" w:hAnsi="Times New Roman" w:cs="Times New Roman"/>
                <w:sz w:val="20"/>
                <w:szCs w:val="20"/>
                <w:lang w:val="ru-RU"/>
              </w:rPr>
              <w:t>Тестовый контроль</w:t>
            </w:r>
          </w:p>
        </w:tc>
      </w:tr>
      <w:tr w:rsidR="0014451B" w:rsidTr="00C52E14">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3</w:t>
            </w:r>
          </w:p>
        </w:tc>
        <w:tc>
          <w:tcPr>
            <w:tcW w:w="5953" w:type="dxa"/>
            <w:vAlign w:val="center"/>
          </w:tcPr>
          <w:p w:rsidR="0014451B" w:rsidRPr="00FC7938" w:rsidRDefault="00FC7938" w:rsidP="00FC7938">
            <w:pPr>
              <w:pStyle w:val="af"/>
              <w:jc w:val="both"/>
              <w:rPr>
                <w:color w:val="000000"/>
                <w:sz w:val="20"/>
                <w:szCs w:val="20"/>
              </w:rPr>
            </w:pPr>
            <w:r w:rsidRPr="00FC7938">
              <w:rPr>
                <w:color w:val="000000"/>
                <w:sz w:val="20"/>
                <w:szCs w:val="20"/>
              </w:rPr>
              <w:t xml:space="preserve">Подготовка </w:t>
            </w:r>
            <w:r>
              <w:rPr>
                <w:color w:val="000000"/>
                <w:sz w:val="20"/>
                <w:szCs w:val="20"/>
              </w:rPr>
              <w:t xml:space="preserve">к проведению операции в составе </w:t>
            </w:r>
            <w:r w:rsidRPr="00FC7938">
              <w:rPr>
                <w:color w:val="000000"/>
                <w:sz w:val="20"/>
                <w:szCs w:val="20"/>
              </w:rPr>
              <w:t>операционной бригады</w:t>
            </w:r>
          </w:p>
        </w:tc>
        <w:tc>
          <w:tcPr>
            <w:tcW w:w="709"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42</w:t>
            </w:r>
          </w:p>
        </w:tc>
        <w:tc>
          <w:tcPr>
            <w:tcW w:w="992"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42</w:t>
            </w:r>
          </w:p>
        </w:tc>
        <w:tc>
          <w:tcPr>
            <w:tcW w:w="2497" w:type="dxa"/>
          </w:tcPr>
          <w:p w:rsidR="0014451B" w:rsidRDefault="0014451B" w:rsidP="005C1A2A">
            <w:pPr>
              <w:jc w:val="center"/>
            </w:pPr>
            <w:r w:rsidRPr="00022BCD">
              <w:rPr>
                <w:rFonts w:ascii="Times New Roman" w:hAnsi="Times New Roman" w:cs="Times New Roman"/>
                <w:sz w:val="20"/>
                <w:szCs w:val="20"/>
                <w:lang w:val="ru-RU"/>
              </w:rPr>
              <w:t>Тестовый контроль</w:t>
            </w:r>
          </w:p>
        </w:tc>
      </w:tr>
      <w:tr w:rsidR="0014451B" w:rsidTr="00C52E14">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4</w:t>
            </w:r>
          </w:p>
        </w:tc>
        <w:tc>
          <w:tcPr>
            <w:tcW w:w="5953" w:type="dxa"/>
            <w:vAlign w:val="center"/>
          </w:tcPr>
          <w:p w:rsidR="0014451B" w:rsidRPr="0014451B" w:rsidRDefault="00FC7938" w:rsidP="00FC7938">
            <w:pPr>
              <w:pStyle w:val="af"/>
              <w:spacing w:before="0" w:beforeAutospacing="0" w:after="0" w:afterAutospacing="0"/>
              <w:jc w:val="both"/>
              <w:rPr>
                <w:sz w:val="20"/>
                <w:szCs w:val="20"/>
              </w:rPr>
            </w:pPr>
            <w:r w:rsidRPr="00FC7938">
              <w:rPr>
                <w:color w:val="000000"/>
                <w:sz w:val="20"/>
                <w:szCs w:val="20"/>
              </w:rPr>
              <w:t>Сестринское обеспечение операционных вмешательств в составе операционной бригады.</w:t>
            </w:r>
          </w:p>
        </w:tc>
        <w:tc>
          <w:tcPr>
            <w:tcW w:w="709"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48</w:t>
            </w:r>
          </w:p>
        </w:tc>
        <w:tc>
          <w:tcPr>
            <w:tcW w:w="992"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48</w:t>
            </w:r>
          </w:p>
        </w:tc>
        <w:tc>
          <w:tcPr>
            <w:tcW w:w="2497" w:type="dxa"/>
          </w:tcPr>
          <w:p w:rsidR="0014451B" w:rsidRDefault="0014451B" w:rsidP="00414E06">
            <w:pPr>
              <w:jc w:val="center"/>
            </w:pPr>
            <w:r w:rsidRPr="00170CF9">
              <w:rPr>
                <w:rFonts w:ascii="Times New Roman" w:hAnsi="Times New Roman" w:cs="Times New Roman"/>
                <w:sz w:val="20"/>
                <w:szCs w:val="20"/>
                <w:lang w:val="ru-RU"/>
              </w:rPr>
              <w:t>Тестовый контроль</w:t>
            </w:r>
          </w:p>
        </w:tc>
      </w:tr>
      <w:tr w:rsidR="0014451B" w:rsidTr="00C52E14">
        <w:trPr>
          <w:trHeight w:val="264"/>
        </w:trPr>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5</w:t>
            </w:r>
          </w:p>
        </w:tc>
        <w:tc>
          <w:tcPr>
            <w:tcW w:w="5953" w:type="dxa"/>
            <w:vAlign w:val="center"/>
          </w:tcPr>
          <w:p w:rsidR="0014451B" w:rsidRPr="0014451B" w:rsidRDefault="00FC7938" w:rsidP="00FC7938">
            <w:pPr>
              <w:pStyle w:val="af"/>
              <w:spacing w:before="0" w:beforeAutospacing="0" w:after="0" w:afterAutospacing="0"/>
              <w:jc w:val="both"/>
              <w:rPr>
                <w:sz w:val="20"/>
                <w:szCs w:val="20"/>
              </w:rPr>
            </w:pPr>
            <w:r w:rsidRPr="00FC7938">
              <w:rPr>
                <w:color w:val="000000"/>
                <w:sz w:val="20"/>
                <w:szCs w:val="20"/>
              </w:rPr>
              <w:t>Оказание доврачебной медицинской помощи при экстренных и неотложных состояниях.</w:t>
            </w:r>
          </w:p>
        </w:tc>
        <w:tc>
          <w:tcPr>
            <w:tcW w:w="709"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16</w:t>
            </w:r>
          </w:p>
        </w:tc>
        <w:tc>
          <w:tcPr>
            <w:tcW w:w="992" w:type="dxa"/>
            <w:vAlign w:val="center"/>
          </w:tcPr>
          <w:p w:rsidR="0014451B" w:rsidRPr="0014451B" w:rsidRDefault="00FC7938">
            <w:pPr>
              <w:pStyle w:val="af"/>
              <w:spacing w:before="0" w:beforeAutospacing="0" w:after="0" w:afterAutospacing="0"/>
              <w:jc w:val="center"/>
              <w:rPr>
                <w:sz w:val="20"/>
                <w:szCs w:val="20"/>
              </w:rPr>
            </w:pPr>
            <w:r>
              <w:rPr>
                <w:color w:val="000000"/>
                <w:sz w:val="20"/>
                <w:szCs w:val="20"/>
              </w:rPr>
              <w:t>16</w:t>
            </w:r>
          </w:p>
        </w:tc>
        <w:tc>
          <w:tcPr>
            <w:tcW w:w="2497" w:type="dxa"/>
          </w:tcPr>
          <w:p w:rsidR="0014451B" w:rsidRPr="0026546E" w:rsidRDefault="0014451B" w:rsidP="0026546E">
            <w:pPr>
              <w:jc w:val="center"/>
              <w:rPr>
                <w:rFonts w:ascii="Times New Roman" w:hAnsi="Times New Roman" w:cs="Times New Roman"/>
                <w:sz w:val="20"/>
                <w:szCs w:val="20"/>
                <w:lang w:val="ru-RU"/>
              </w:rPr>
            </w:pPr>
            <w:r w:rsidRPr="00170CF9">
              <w:rPr>
                <w:rFonts w:ascii="Times New Roman" w:hAnsi="Times New Roman" w:cs="Times New Roman"/>
                <w:sz w:val="20"/>
                <w:szCs w:val="20"/>
                <w:lang w:val="ru-RU"/>
              </w:rPr>
              <w:t>Тестовый контроль</w:t>
            </w:r>
          </w:p>
        </w:tc>
      </w:tr>
      <w:tr w:rsidR="0014451B" w:rsidTr="00C52E14">
        <w:trPr>
          <w:trHeight w:val="264"/>
        </w:trPr>
        <w:tc>
          <w:tcPr>
            <w:tcW w:w="534"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6</w:t>
            </w:r>
          </w:p>
        </w:tc>
        <w:tc>
          <w:tcPr>
            <w:tcW w:w="5953" w:type="dxa"/>
            <w:vAlign w:val="center"/>
          </w:tcPr>
          <w:p w:rsidR="0014451B" w:rsidRPr="0014451B" w:rsidRDefault="0014451B">
            <w:pPr>
              <w:pStyle w:val="af"/>
              <w:spacing w:before="0" w:beforeAutospacing="0" w:after="0" w:afterAutospacing="0"/>
              <w:jc w:val="both"/>
              <w:rPr>
                <w:sz w:val="20"/>
                <w:szCs w:val="20"/>
              </w:rPr>
            </w:pPr>
            <w:r w:rsidRPr="0014451B">
              <w:rPr>
                <w:color w:val="000000"/>
                <w:sz w:val="20"/>
                <w:szCs w:val="20"/>
              </w:rPr>
              <w:t>Итоговая аттестация.</w:t>
            </w:r>
          </w:p>
        </w:tc>
        <w:tc>
          <w:tcPr>
            <w:tcW w:w="709"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6</w:t>
            </w:r>
          </w:p>
        </w:tc>
        <w:tc>
          <w:tcPr>
            <w:tcW w:w="992" w:type="dxa"/>
            <w:vAlign w:val="center"/>
          </w:tcPr>
          <w:p w:rsidR="0014451B" w:rsidRPr="0014451B" w:rsidRDefault="0014451B">
            <w:pPr>
              <w:pStyle w:val="af"/>
              <w:spacing w:before="0" w:beforeAutospacing="0" w:after="0" w:afterAutospacing="0"/>
              <w:jc w:val="center"/>
              <w:rPr>
                <w:sz w:val="20"/>
                <w:szCs w:val="20"/>
              </w:rPr>
            </w:pPr>
            <w:r w:rsidRPr="0014451B">
              <w:rPr>
                <w:color w:val="000000"/>
                <w:sz w:val="20"/>
                <w:szCs w:val="20"/>
              </w:rPr>
              <w:t>6</w:t>
            </w:r>
          </w:p>
        </w:tc>
        <w:tc>
          <w:tcPr>
            <w:tcW w:w="2497" w:type="dxa"/>
          </w:tcPr>
          <w:p w:rsidR="0014451B" w:rsidRPr="0026546E" w:rsidRDefault="0014451B" w:rsidP="0026546E">
            <w:pPr>
              <w:jc w:val="center"/>
              <w:rPr>
                <w:rFonts w:ascii="Times New Roman" w:hAnsi="Times New Roman" w:cs="Times New Roman"/>
                <w:sz w:val="20"/>
                <w:szCs w:val="20"/>
                <w:lang w:val="ru-RU"/>
              </w:rPr>
            </w:pPr>
            <w:r w:rsidRPr="0026546E">
              <w:rPr>
                <w:rFonts w:ascii="Times New Roman" w:hAnsi="Times New Roman" w:cs="Times New Roman"/>
                <w:sz w:val="20"/>
                <w:szCs w:val="20"/>
                <w:lang w:val="ru-RU"/>
              </w:rPr>
              <w:t>Итоговое тестирование</w:t>
            </w:r>
          </w:p>
        </w:tc>
      </w:tr>
      <w:tr w:rsidR="007D3E9C" w:rsidTr="00414E06">
        <w:tc>
          <w:tcPr>
            <w:tcW w:w="534" w:type="dxa"/>
          </w:tcPr>
          <w:p w:rsidR="007D3E9C" w:rsidRDefault="007D3E9C" w:rsidP="0026546E">
            <w:pPr>
              <w:jc w:val="center"/>
              <w:rPr>
                <w:rFonts w:ascii="Times New Roman" w:hAnsi="Times New Roman" w:cs="Times New Roman"/>
                <w:sz w:val="24"/>
                <w:szCs w:val="24"/>
                <w:lang w:val="ru-RU"/>
              </w:rPr>
            </w:pPr>
          </w:p>
        </w:tc>
        <w:tc>
          <w:tcPr>
            <w:tcW w:w="5953" w:type="dxa"/>
            <w:vAlign w:val="center"/>
          </w:tcPr>
          <w:p w:rsidR="007D3E9C" w:rsidRPr="00507616" w:rsidRDefault="007D3E9C" w:rsidP="0026546E">
            <w:pPr>
              <w:rPr>
                <w:rFonts w:ascii="Times New Roman" w:hAnsi="Times New Roman" w:cs="Times New Roman"/>
                <w:b/>
              </w:rPr>
            </w:pPr>
            <w:r w:rsidRPr="00507616">
              <w:rPr>
                <w:rFonts w:ascii="Times New Roman" w:hAnsi="Times New Roman" w:cs="Times New Roman"/>
                <w:b/>
              </w:rPr>
              <w:t xml:space="preserve">ИТОГО: </w:t>
            </w:r>
          </w:p>
        </w:tc>
        <w:tc>
          <w:tcPr>
            <w:tcW w:w="709" w:type="dxa"/>
          </w:tcPr>
          <w:p w:rsidR="007D3E9C" w:rsidRPr="0026546E" w:rsidRDefault="007D3E9C" w:rsidP="007B167B">
            <w:pPr>
              <w:jc w:val="center"/>
              <w:rPr>
                <w:rFonts w:ascii="Times New Roman" w:eastAsia="Times New Roman" w:hAnsi="Times New Roman"/>
                <w:b/>
                <w:sz w:val="20"/>
                <w:szCs w:val="20"/>
              </w:rPr>
            </w:pPr>
            <w:r>
              <w:rPr>
                <w:rFonts w:ascii="Times New Roman" w:eastAsia="Times New Roman" w:hAnsi="Times New Roman"/>
                <w:b/>
                <w:sz w:val="20"/>
                <w:szCs w:val="20"/>
              </w:rPr>
              <w:t>144</w:t>
            </w:r>
          </w:p>
        </w:tc>
        <w:tc>
          <w:tcPr>
            <w:tcW w:w="992" w:type="dxa"/>
          </w:tcPr>
          <w:p w:rsidR="007D3E9C" w:rsidRPr="0026546E" w:rsidRDefault="007D3E9C" w:rsidP="007B167B">
            <w:pPr>
              <w:jc w:val="center"/>
              <w:rPr>
                <w:rFonts w:ascii="Times New Roman" w:eastAsia="Times New Roman" w:hAnsi="Times New Roman"/>
                <w:b/>
                <w:sz w:val="20"/>
                <w:szCs w:val="20"/>
              </w:rPr>
            </w:pPr>
            <w:r>
              <w:rPr>
                <w:rFonts w:ascii="Times New Roman" w:eastAsia="Times New Roman" w:hAnsi="Times New Roman"/>
                <w:b/>
                <w:sz w:val="20"/>
                <w:szCs w:val="20"/>
              </w:rPr>
              <w:t>144</w:t>
            </w:r>
          </w:p>
        </w:tc>
        <w:tc>
          <w:tcPr>
            <w:tcW w:w="2497" w:type="dxa"/>
          </w:tcPr>
          <w:p w:rsidR="007D3E9C" w:rsidRDefault="007D3E9C" w:rsidP="0026546E">
            <w:pPr>
              <w:jc w:val="center"/>
              <w:rPr>
                <w:rFonts w:ascii="Times New Roman" w:hAnsi="Times New Roman" w:cs="Times New Roman"/>
                <w:sz w:val="24"/>
                <w:szCs w:val="24"/>
                <w:lang w:val="ru-RU"/>
              </w:rPr>
            </w:pPr>
          </w:p>
        </w:tc>
      </w:tr>
    </w:tbl>
    <w:p w:rsidR="000758DB" w:rsidRDefault="000758DB" w:rsidP="00D73721">
      <w:pPr>
        <w:pBdr>
          <w:top w:val="nil"/>
          <w:left w:val="nil"/>
          <w:bottom w:val="nil"/>
          <w:right w:val="nil"/>
          <w:between w:val="nil"/>
        </w:pBdr>
        <w:ind w:hanging="2"/>
        <w:jc w:val="center"/>
        <w:rPr>
          <w:rFonts w:ascii="Times New Roman" w:hAnsi="Times New Roman" w:cs="Times New Roman"/>
          <w:sz w:val="24"/>
          <w:szCs w:val="24"/>
          <w:lang w:val="ru-RU"/>
        </w:rPr>
      </w:pPr>
    </w:p>
    <w:p w:rsidR="006452BF" w:rsidRPr="00507616" w:rsidRDefault="006452BF" w:rsidP="006452BF">
      <w:pPr>
        <w:rPr>
          <w:rFonts w:ascii="Times New Roman" w:hAnsi="Times New Roman" w:cs="Times New Roman"/>
        </w:rPr>
      </w:pPr>
    </w:p>
    <w:p w:rsidR="006452BF" w:rsidRPr="0058674F" w:rsidRDefault="006452BF" w:rsidP="006452BF">
      <w:pPr>
        <w:pBdr>
          <w:top w:val="nil"/>
          <w:left w:val="nil"/>
          <w:bottom w:val="nil"/>
          <w:right w:val="nil"/>
          <w:between w:val="nil"/>
        </w:pBdr>
        <w:rPr>
          <w:rFonts w:ascii="Times New Roman" w:hAnsi="Times New Roman" w:cs="Times New Roman"/>
          <w:sz w:val="24"/>
          <w:szCs w:val="24"/>
          <w:lang w:val="ru-RU"/>
        </w:rPr>
      </w:pPr>
    </w:p>
    <w:sectPr w:rsidR="006452BF" w:rsidRPr="0058674F" w:rsidSect="0099302A">
      <w:headerReference w:type="default" r:id="rId9"/>
      <w:footerReference w:type="default" r:id="rId10"/>
      <w:headerReference w:type="first" r:id="rId11"/>
      <w:footerReference w:type="first" r:id="rId12"/>
      <w:pgSz w:w="11909" w:h="16834"/>
      <w:pgMar w:top="720" w:right="720" w:bottom="720" w:left="720" w:header="0" w:footer="14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86" w:rsidRDefault="006E3986">
      <w:pPr>
        <w:spacing w:line="240" w:lineRule="auto"/>
      </w:pPr>
      <w:r>
        <w:separator/>
      </w:r>
    </w:p>
  </w:endnote>
  <w:endnote w:type="continuationSeparator" w:id="0">
    <w:p w:rsidR="006E3986" w:rsidRDefault="006E3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996CB0">
    <w:pPr>
      <w:tabs>
        <w:tab w:val="center" w:pos="4677"/>
        <w:tab w:val="right" w:pos="9355"/>
      </w:tabs>
      <w:spacing w:line="240" w:lineRule="auto"/>
      <w:ind w:left="-17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D73721">
    <w:r>
      <w:rPr>
        <w:noProof/>
        <w:lang w:val="ru-RU"/>
      </w:rPr>
      <w:drawing>
        <wp:inline distT="114300" distB="114300" distL="114300" distR="114300" wp14:anchorId="2F4F9A9C" wp14:editId="1BEB1DAD">
          <wp:extent cx="6372713" cy="800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2713" cy="8001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86" w:rsidRDefault="006E3986">
      <w:pPr>
        <w:spacing w:line="240" w:lineRule="auto"/>
      </w:pPr>
      <w:r>
        <w:separator/>
      </w:r>
    </w:p>
  </w:footnote>
  <w:footnote w:type="continuationSeparator" w:id="0">
    <w:p w:rsidR="006E3986" w:rsidRDefault="006E39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0758DB">
    <w:pPr>
      <w:tabs>
        <w:tab w:val="center" w:pos="4677"/>
        <w:tab w:val="right" w:pos="9355"/>
      </w:tabs>
      <w:spacing w:line="240" w:lineRule="auto"/>
      <w:ind w:left="-1275"/>
    </w:pPr>
    <w:r w:rsidRPr="00532751">
      <w:rPr>
        <w:noProof/>
        <w:lang w:val="ru-RU"/>
      </w:rPr>
      <w:drawing>
        <wp:anchor distT="0" distB="0" distL="114300" distR="114300" simplePos="0" relativeHeight="251659264" behindDoc="0" locked="0" layoutInCell="1" allowOverlap="1" wp14:anchorId="35C3AAD1" wp14:editId="2E7CDA36">
          <wp:simplePos x="0" y="0"/>
          <wp:positionH relativeFrom="page">
            <wp:posOffset>0</wp:posOffset>
          </wp:positionH>
          <wp:positionV relativeFrom="paragraph">
            <wp:posOffset>-22860</wp:posOffset>
          </wp:positionV>
          <wp:extent cx="11418570" cy="831215"/>
          <wp:effectExtent l="0" t="0" r="0" b="6985"/>
          <wp:wrapSquare wrapText="bothSides"/>
          <wp:docPr id="1" name="Рисунок 1" descr="C:\Users\pro004\Desktop\АТА\1-ИП к программам\ИП  ЕРЛ\Едурегионлаб для 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004\Desktop\АТА\1-ИП к программам\ИП  ЕРЛ\Едурегионлаб для ИП.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857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D73721">
    <w:pPr>
      <w:ind w:right="-3"/>
    </w:pPr>
    <w:r>
      <w:rPr>
        <w:noProof/>
        <w:lang w:val="ru-RU"/>
      </w:rPr>
      <w:drawing>
        <wp:inline distT="114300" distB="114300" distL="114300" distR="114300" wp14:anchorId="13CE7D8A" wp14:editId="73B2D984">
          <wp:extent cx="7529888" cy="8001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888" cy="800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FB0"/>
    <w:multiLevelType w:val="hybridMultilevel"/>
    <w:tmpl w:val="FB78EC28"/>
    <w:lvl w:ilvl="0" w:tplc="2E40ACF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D5410D"/>
    <w:multiLevelType w:val="multilevel"/>
    <w:tmpl w:val="8A3CC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BB618A"/>
    <w:multiLevelType w:val="hybridMultilevel"/>
    <w:tmpl w:val="7A0206F4"/>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3B49C2"/>
    <w:multiLevelType w:val="hybridMultilevel"/>
    <w:tmpl w:val="B9FA61FC"/>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5F3F88"/>
    <w:multiLevelType w:val="hybridMultilevel"/>
    <w:tmpl w:val="1C6CE396"/>
    <w:lvl w:ilvl="0" w:tplc="9A98455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66476F1"/>
    <w:multiLevelType w:val="hybridMultilevel"/>
    <w:tmpl w:val="7C02DCB2"/>
    <w:lvl w:ilvl="0" w:tplc="2E40ACF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EA52B0"/>
    <w:multiLevelType w:val="hybridMultilevel"/>
    <w:tmpl w:val="DF765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832787"/>
    <w:multiLevelType w:val="hybridMultilevel"/>
    <w:tmpl w:val="39BC401C"/>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27416C8"/>
    <w:multiLevelType w:val="hybridMultilevel"/>
    <w:tmpl w:val="697299D0"/>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4E285B"/>
    <w:multiLevelType w:val="hybridMultilevel"/>
    <w:tmpl w:val="AC64FC7C"/>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6C37CD"/>
    <w:multiLevelType w:val="hybridMultilevel"/>
    <w:tmpl w:val="CCE4FBDA"/>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6C91B62"/>
    <w:multiLevelType w:val="hybridMultilevel"/>
    <w:tmpl w:val="4DF880BA"/>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A7F72DE"/>
    <w:multiLevelType w:val="hybridMultilevel"/>
    <w:tmpl w:val="0E7C1944"/>
    <w:lvl w:ilvl="0" w:tplc="2E40ACF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A9F3E29"/>
    <w:multiLevelType w:val="hybridMultilevel"/>
    <w:tmpl w:val="E55A6606"/>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49D1DCA"/>
    <w:multiLevelType w:val="hybridMultilevel"/>
    <w:tmpl w:val="F4783C88"/>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29B0387"/>
    <w:multiLevelType w:val="hybridMultilevel"/>
    <w:tmpl w:val="27A8DCDA"/>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6DE7400"/>
    <w:multiLevelType w:val="hybridMultilevel"/>
    <w:tmpl w:val="F6B6541E"/>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D7A7950"/>
    <w:multiLevelType w:val="hybridMultilevel"/>
    <w:tmpl w:val="9CB65FFC"/>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0"/>
  </w:num>
  <w:num w:numId="6">
    <w:abstractNumId w:val="5"/>
  </w:num>
  <w:num w:numId="7">
    <w:abstractNumId w:val="13"/>
  </w:num>
  <w:num w:numId="8">
    <w:abstractNumId w:val="9"/>
  </w:num>
  <w:num w:numId="9">
    <w:abstractNumId w:val="16"/>
  </w:num>
  <w:num w:numId="10">
    <w:abstractNumId w:val="17"/>
  </w:num>
  <w:num w:numId="11">
    <w:abstractNumId w:val="2"/>
  </w:num>
  <w:num w:numId="12">
    <w:abstractNumId w:val="7"/>
  </w:num>
  <w:num w:numId="13">
    <w:abstractNumId w:val="11"/>
  </w:num>
  <w:num w:numId="14">
    <w:abstractNumId w:val="18"/>
  </w:num>
  <w:num w:numId="15">
    <w:abstractNumId w:val="14"/>
  </w:num>
  <w:num w:numId="16">
    <w:abstractNumId w:val="12"/>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B0"/>
    <w:rsid w:val="000042D4"/>
    <w:rsid w:val="0001023D"/>
    <w:rsid w:val="000107E8"/>
    <w:rsid w:val="000424AC"/>
    <w:rsid w:val="0005008F"/>
    <w:rsid w:val="000758DB"/>
    <w:rsid w:val="0008477A"/>
    <w:rsid w:val="000878B1"/>
    <w:rsid w:val="000E2B5A"/>
    <w:rsid w:val="001004D4"/>
    <w:rsid w:val="0011374B"/>
    <w:rsid w:val="001332DB"/>
    <w:rsid w:val="00135EEB"/>
    <w:rsid w:val="00142829"/>
    <w:rsid w:val="0014356C"/>
    <w:rsid w:val="0014451B"/>
    <w:rsid w:val="00147AF2"/>
    <w:rsid w:val="00162F4D"/>
    <w:rsid w:val="00170792"/>
    <w:rsid w:val="00170D30"/>
    <w:rsid w:val="00177D0A"/>
    <w:rsid w:val="001A0D19"/>
    <w:rsid w:val="001B1001"/>
    <w:rsid w:val="001E3288"/>
    <w:rsid w:val="001E516B"/>
    <w:rsid w:val="001F3CAE"/>
    <w:rsid w:val="001F64C4"/>
    <w:rsid w:val="00207CB4"/>
    <w:rsid w:val="00224719"/>
    <w:rsid w:val="002275AB"/>
    <w:rsid w:val="002312DE"/>
    <w:rsid w:val="002479CD"/>
    <w:rsid w:val="002648F7"/>
    <w:rsid w:val="002650E8"/>
    <w:rsid w:val="0026546E"/>
    <w:rsid w:val="002715D6"/>
    <w:rsid w:val="00273067"/>
    <w:rsid w:val="002D6B5C"/>
    <w:rsid w:val="002D755B"/>
    <w:rsid w:val="002F4CFF"/>
    <w:rsid w:val="00301B67"/>
    <w:rsid w:val="00313376"/>
    <w:rsid w:val="00331DF8"/>
    <w:rsid w:val="00367375"/>
    <w:rsid w:val="00370265"/>
    <w:rsid w:val="00391BF0"/>
    <w:rsid w:val="003A42FE"/>
    <w:rsid w:val="003B6B64"/>
    <w:rsid w:val="003D7140"/>
    <w:rsid w:val="00414E06"/>
    <w:rsid w:val="00417852"/>
    <w:rsid w:val="00465011"/>
    <w:rsid w:val="00487E0C"/>
    <w:rsid w:val="00490944"/>
    <w:rsid w:val="004A279F"/>
    <w:rsid w:val="004A5A35"/>
    <w:rsid w:val="004B546A"/>
    <w:rsid w:val="004C432B"/>
    <w:rsid w:val="004D0AEB"/>
    <w:rsid w:val="004E4279"/>
    <w:rsid w:val="004F3079"/>
    <w:rsid w:val="00502EB4"/>
    <w:rsid w:val="00507616"/>
    <w:rsid w:val="00512CDE"/>
    <w:rsid w:val="00517E0B"/>
    <w:rsid w:val="00521AAE"/>
    <w:rsid w:val="00526381"/>
    <w:rsid w:val="00557D42"/>
    <w:rsid w:val="0058674F"/>
    <w:rsid w:val="005A1D82"/>
    <w:rsid w:val="005C1A2A"/>
    <w:rsid w:val="005D4944"/>
    <w:rsid w:val="005E33D7"/>
    <w:rsid w:val="005E6235"/>
    <w:rsid w:val="00600888"/>
    <w:rsid w:val="00611E9F"/>
    <w:rsid w:val="006452BF"/>
    <w:rsid w:val="00653A7F"/>
    <w:rsid w:val="0065547A"/>
    <w:rsid w:val="006917E6"/>
    <w:rsid w:val="006A767F"/>
    <w:rsid w:val="006B47A9"/>
    <w:rsid w:val="006C0BEF"/>
    <w:rsid w:val="006C5AA9"/>
    <w:rsid w:val="006D1AB1"/>
    <w:rsid w:val="006E3986"/>
    <w:rsid w:val="006E47AF"/>
    <w:rsid w:val="006E7EC7"/>
    <w:rsid w:val="0072062E"/>
    <w:rsid w:val="0072091F"/>
    <w:rsid w:val="007216FF"/>
    <w:rsid w:val="00727C77"/>
    <w:rsid w:val="00781E04"/>
    <w:rsid w:val="00786ABD"/>
    <w:rsid w:val="007870F9"/>
    <w:rsid w:val="00787678"/>
    <w:rsid w:val="007952AA"/>
    <w:rsid w:val="00795AFB"/>
    <w:rsid w:val="007B3E9E"/>
    <w:rsid w:val="007D3E9C"/>
    <w:rsid w:val="007D4984"/>
    <w:rsid w:val="007E4D82"/>
    <w:rsid w:val="0083328B"/>
    <w:rsid w:val="00837192"/>
    <w:rsid w:val="00837714"/>
    <w:rsid w:val="008401DA"/>
    <w:rsid w:val="00851253"/>
    <w:rsid w:val="00853BE9"/>
    <w:rsid w:val="00856909"/>
    <w:rsid w:val="008863B4"/>
    <w:rsid w:val="008A01EF"/>
    <w:rsid w:val="008A2FC7"/>
    <w:rsid w:val="008B4C4D"/>
    <w:rsid w:val="008B50C3"/>
    <w:rsid w:val="008D57E3"/>
    <w:rsid w:val="009058DD"/>
    <w:rsid w:val="009132D0"/>
    <w:rsid w:val="0092538D"/>
    <w:rsid w:val="00925924"/>
    <w:rsid w:val="00947AE6"/>
    <w:rsid w:val="00952BD7"/>
    <w:rsid w:val="00955CF6"/>
    <w:rsid w:val="0098569C"/>
    <w:rsid w:val="00992BC7"/>
    <w:rsid w:val="0099302A"/>
    <w:rsid w:val="00996CB0"/>
    <w:rsid w:val="009B3ACE"/>
    <w:rsid w:val="009C35CC"/>
    <w:rsid w:val="009E54E4"/>
    <w:rsid w:val="009F6686"/>
    <w:rsid w:val="009F69A8"/>
    <w:rsid w:val="00A0386E"/>
    <w:rsid w:val="00A36128"/>
    <w:rsid w:val="00A56AB5"/>
    <w:rsid w:val="00A802F2"/>
    <w:rsid w:val="00A9606E"/>
    <w:rsid w:val="00AC5538"/>
    <w:rsid w:val="00AD44B1"/>
    <w:rsid w:val="00AE6C74"/>
    <w:rsid w:val="00AF3FA5"/>
    <w:rsid w:val="00B22507"/>
    <w:rsid w:val="00B453DC"/>
    <w:rsid w:val="00B66D4B"/>
    <w:rsid w:val="00BB0B76"/>
    <w:rsid w:val="00BC5E94"/>
    <w:rsid w:val="00BF72C7"/>
    <w:rsid w:val="00C04B81"/>
    <w:rsid w:val="00C14A8C"/>
    <w:rsid w:val="00C266DF"/>
    <w:rsid w:val="00C359AF"/>
    <w:rsid w:val="00C41A2C"/>
    <w:rsid w:val="00C618C6"/>
    <w:rsid w:val="00C70884"/>
    <w:rsid w:val="00CB301E"/>
    <w:rsid w:val="00CD6E3D"/>
    <w:rsid w:val="00CE6BAB"/>
    <w:rsid w:val="00D07318"/>
    <w:rsid w:val="00D73721"/>
    <w:rsid w:val="00DB2991"/>
    <w:rsid w:val="00E25C0D"/>
    <w:rsid w:val="00E42B30"/>
    <w:rsid w:val="00E43A7C"/>
    <w:rsid w:val="00E81E4A"/>
    <w:rsid w:val="00EA3AD7"/>
    <w:rsid w:val="00EB68B3"/>
    <w:rsid w:val="00ED4A08"/>
    <w:rsid w:val="00EF1592"/>
    <w:rsid w:val="00F24948"/>
    <w:rsid w:val="00F350C8"/>
    <w:rsid w:val="00F70505"/>
    <w:rsid w:val="00F712C0"/>
    <w:rsid w:val="00FC7938"/>
    <w:rsid w:val="00FE539E"/>
    <w:rsid w:val="00FF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D73721"/>
    <w:pPr>
      <w:tabs>
        <w:tab w:val="center" w:pos="4677"/>
        <w:tab w:val="right" w:pos="9355"/>
      </w:tabs>
      <w:spacing w:line="240" w:lineRule="auto"/>
    </w:pPr>
  </w:style>
  <w:style w:type="character" w:customStyle="1" w:styleId="a7">
    <w:name w:val="Верхний колонтитул Знак"/>
    <w:basedOn w:val="a0"/>
    <w:link w:val="a6"/>
    <w:uiPriority w:val="99"/>
    <w:rsid w:val="00D73721"/>
  </w:style>
  <w:style w:type="paragraph" w:styleId="a8">
    <w:name w:val="footer"/>
    <w:basedOn w:val="a"/>
    <w:link w:val="a9"/>
    <w:uiPriority w:val="99"/>
    <w:unhideWhenUsed/>
    <w:rsid w:val="00D73721"/>
    <w:pPr>
      <w:tabs>
        <w:tab w:val="center" w:pos="4677"/>
        <w:tab w:val="right" w:pos="9355"/>
      </w:tabs>
      <w:spacing w:line="240" w:lineRule="auto"/>
    </w:pPr>
  </w:style>
  <w:style w:type="character" w:customStyle="1" w:styleId="a9">
    <w:name w:val="Нижний колонтитул Знак"/>
    <w:basedOn w:val="a0"/>
    <w:link w:val="a8"/>
    <w:uiPriority w:val="99"/>
    <w:rsid w:val="00D73721"/>
  </w:style>
  <w:style w:type="character" w:styleId="aa">
    <w:name w:val="Strong"/>
    <w:basedOn w:val="a0"/>
    <w:uiPriority w:val="22"/>
    <w:qFormat/>
    <w:rsid w:val="00C359AF"/>
    <w:rPr>
      <w:b/>
      <w:bCs/>
    </w:rPr>
  </w:style>
  <w:style w:type="paragraph" w:customStyle="1" w:styleId="ConsPlusNormal">
    <w:name w:val="ConsPlusNormal"/>
    <w:qFormat/>
    <w:rsid w:val="00DB2991"/>
    <w:pPr>
      <w:widowControl w:val="0"/>
      <w:autoSpaceDE w:val="0"/>
      <w:autoSpaceDN w:val="0"/>
      <w:adjustRightInd w:val="0"/>
      <w:spacing w:line="240" w:lineRule="auto"/>
      <w:ind w:firstLine="720"/>
    </w:pPr>
    <w:rPr>
      <w:rFonts w:eastAsia="Times New Roman"/>
      <w:sz w:val="20"/>
      <w:szCs w:val="20"/>
      <w:lang w:val="ru-RU"/>
    </w:rPr>
  </w:style>
  <w:style w:type="paragraph" w:styleId="ab">
    <w:name w:val="List Paragraph"/>
    <w:basedOn w:val="a"/>
    <w:uiPriority w:val="34"/>
    <w:qFormat/>
    <w:rsid w:val="00795AFB"/>
    <w:pPr>
      <w:ind w:left="720"/>
      <w:contextualSpacing/>
    </w:pPr>
  </w:style>
  <w:style w:type="paragraph" w:customStyle="1" w:styleId="ConsPlusTitle">
    <w:name w:val="ConsPlusTitle"/>
    <w:rsid w:val="00D07318"/>
    <w:pPr>
      <w:widowControl w:val="0"/>
      <w:suppressAutoHyphens/>
      <w:autoSpaceDE w:val="0"/>
      <w:spacing w:line="240" w:lineRule="auto"/>
    </w:pPr>
    <w:rPr>
      <w:rFonts w:ascii="Times New Roman" w:eastAsia="Times New Roman" w:hAnsi="Times New Roman" w:cs="Times New Roman"/>
      <w:b/>
      <w:bCs/>
      <w:sz w:val="24"/>
      <w:szCs w:val="24"/>
      <w:lang w:val="ru-RU" w:eastAsia="ar-SA"/>
    </w:rPr>
  </w:style>
  <w:style w:type="paragraph" w:customStyle="1" w:styleId="Style7">
    <w:name w:val="Style7"/>
    <w:basedOn w:val="a"/>
    <w:rsid w:val="00C41A2C"/>
    <w:pPr>
      <w:widowControl w:val="0"/>
      <w:autoSpaceDE w:val="0"/>
      <w:autoSpaceDN w:val="0"/>
      <w:adjustRightInd w:val="0"/>
      <w:spacing w:line="317" w:lineRule="exact"/>
      <w:ind w:firstLine="720"/>
      <w:jc w:val="both"/>
    </w:pPr>
    <w:rPr>
      <w:rFonts w:ascii="Calibri" w:eastAsia="Times New Roman" w:hAnsi="Calibri" w:cs="Times New Roman"/>
      <w:sz w:val="24"/>
      <w:szCs w:val="24"/>
      <w:lang w:val="en-US" w:eastAsia="en-US" w:bidi="en-US"/>
    </w:rPr>
  </w:style>
  <w:style w:type="paragraph" w:styleId="ac">
    <w:name w:val="Balloon Text"/>
    <w:basedOn w:val="a"/>
    <w:link w:val="ad"/>
    <w:uiPriority w:val="99"/>
    <w:semiHidden/>
    <w:unhideWhenUsed/>
    <w:rsid w:val="00CB301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301E"/>
    <w:rPr>
      <w:rFonts w:ascii="Tahoma" w:hAnsi="Tahoma" w:cs="Tahoma"/>
      <w:sz w:val="16"/>
      <w:szCs w:val="16"/>
    </w:rPr>
  </w:style>
  <w:style w:type="table" w:styleId="ae">
    <w:name w:val="Table Grid"/>
    <w:basedOn w:val="a1"/>
    <w:uiPriority w:val="39"/>
    <w:rsid w:val="002654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1DF8"/>
    <w:pPr>
      <w:autoSpaceDE w:val="0"/>
      <w:autoSpaceDN w:val="0"/>
      <w:adjustRightInd w:val="0"/>
      <w:spacing w:line="240" w:lineRule="auto"/>
    </w:pPr>
    <w:rPr>
      <w:rFonts w:ascii="Times New Roman" w:eastAsiaTheme="minorEastAsia" w:hAnsi="Times New Roman" w:cs="Times New Roman"/>
      <w:color w:val="000000"/>
      <w:sz w:val="24"/>
      <w:szCs w:val="24"/>
      <w:lang w:val="ru-RU"/>
    </w:rPr>
  </w:style>
  <w:style w:type="paragraph" w:styleId="af">
    <w:name w:val="Normal (Web)"/>
    <w:aliases w:val="Обычный (Web)"/>
    <w:basedOn w:val="a"/>
    <w:link w:val="af0"/>
    <w:uiPriority w:val="99"/>
    <w:qFormat/>
    <w:rsid w:val="00331D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0">
    <w:name w:val="Обычный (веб) Знак"/>
    <w:aliases w:val="Обычный (Web) Знак"/>
    <w:link w:val="af"/>
    <w:rsid w:val="00331DF8"/>
    <w:rPr>
      <w:rFonts w:ascii="Times New Roman" w:eastAsia="Times New Roman" w:hAnsi="Times New Roman" w:cs="Times New Roman"/>
      <w:sz w:val="24"/>
      <w:szCs w:val="24"/>
      <w:lang w:val="ru-RU"/>
    </w:rPr>
  </w:style>
  <w:style w:type="paragraph" w:customStyle="1" w:styleId="docdata">
    <w:name w:val="docdata"/>
    <w:aliases w:val="docy,v5,11660,bqiaagaaeyqcaaagiaiaaapflaaabdmsaaaaaaaaaaaaaaaaaaaaaaaaaaaaaaaaaaaaaaaaaaaaaaaaaaaaaaaaaaaaaaaaaaaaaaaaaaaaaaaaaaaaaaaaaaaaaaaaaaaaaaaaaaaaaaaaaaaaaaaaaaaaaaaaaaaaaaaaaaaaaaaaaaaaaaaaaaaaaaaaaaaaaaaaaaaaaaaaaaaaaaaaaaaaaaaaaaaaaaa"/>
    <w:basedOn w:val="a"/>
    <w:rsid w:val="00414E06"/>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D73721"/>
    <w:pPr>
      <w:tabs>
        <w:tab w:val="center" w:pos="4677"/>
        <w:tab w:val="right" w:pos="9355"/>
      </w:tabs>
      <w:spacing w:line="240" w:lineRule="auto"/>
    </w:pPr>
  </w:style>
  <w:style w:type="character" w:customStyle="1" w:styleId="a7">
    <w:name w:val="Верхний колонтитул Знак"/>
    <w:basedOn w:val="a0"/>
    <w:link w:val="a6"/>
    <w:uiPriority w:val="99"/>
    <w:rsid w:val="00D73721"/>
  </w:style>
  <w:style w:type="paragraph" w:styleId="a8">
    <w:name w:val="footer"/>
    <w:basedOn w:val="a"/>
    <w:link w:val="a9"/>
    <w:uiPriority w:val="99"/>
    <w:unhideWhenUsed/>
    <w:rsid w:val="00D73721"/>
    <w:pPr>
      <w:tabs>
        <w:tab w:val="center" w:pos="4677"/>
        <w:tab w:val="right" w:pos="9355"/>
      </w:tabs>
      <w:spacing w:line="240" w:lineRule="auto"/>
    </w:pPr>
  </w:style>
  <w:style w:type="character" w:customStyle="1" w:styleId="a9">
    <w:name w:val="Нижний колонтитул Знак"/>
    <w:basedOn w:val="a0"/>
    <w:link w:val="a8"/>
    <w:uiPriority w:val="99"/>
    <w:rsid w:val="00D73721"/>
  </w:style>
  <w:style w:type="character" w:styleId="aa">
    <w:name w:val="Strong"/>
    <w:basedOn w:val="a0"/>
    <w:uiPriority w:val="22"/>
    <w:qFormat/>
    <w:rsid w:val="00C359AF"/>
    <w:rPr>
      <w:b/>
      <w:bCs/>
    </w:rPr>
  </w:style>
  <w:style w:type="paragraph" w:customStyle="1" w:styleId="ConsPlusNormal">
    <w:name w:val="ConsPlusNormal"/>
    <w:qFormat/>
    <w:rsid w:val="00DB2991"/>
    <w:pPr>
      <w:widowControl w:val="0"/>
      <w:autoSpaceDE w:val="0"/>
      <w:autoSpaceDN w:val="0"/>
      <w:adjustRightInd w:val="0"/>
      <w:spacing w:line="240" w:lineRule="auto"/>
      <w:ind w:firstLine="720"/>
    </w:pPr>
    <w:rPr>
      <w:rFonts w:eastAsia="Times New Roman"/>
      <w:sz w:val="20"/>
      <w:szCs w:val="20"/>
      <w:lang w:val="ru-RU"/>
    </w:rPr>
  </w:style>
  <w:style w:type="paragraph" w:styleId="ab">
    <w:name w:val="List Paragraph"/>
    <w:basedOn w:val="a"/>
    <w:uiPriority w:val="34"/>
    <w:qFormat/>
    <w:rsid w:val="00795AFB"/>
    <w:pPr>
      <w:ind w:left="720"/>
      <w:contextualSpacing/>
    </w:pPr>
  </w:style>
  <w:style w:type="paragraph" w:customStyle="1" w:styleId="ConsPlusTitle">
    <w:name w:val="ConsPlusTitle"/>
    <w:rsid w:val="00D07318"/>
    <w:pPr>
      <w:widowControl w:val="0"/>
      <w:suppressAutoHyphens/>
      <w:autoSpaceDE w:val="0"/>
      <w:spacing w:line="240" w:lineRule="auto"/>
    </w:pPr>
    <w:rPr>
      <w:rFonts w:ascii="Times New Roman" w:eastAsia="Times New Roman" w:hAnsi="Times New Roman" w:cs="Times New Roman"/>
      <w:b/>
      <w:bCs/>
      <w:sz w:val="24"/>
      <w:szCs w:val="24"/>
      <w:lang w:val="ru-RU" w:eastAsia="ar-SA"/>
    </w:rPr>
  </w:style>
  <w:style w:type="paragraph" w:customStyle="1" w:styleId="Style7">
    <w:name w:val="Style7"/>
    <w:basedOn w:val="a"/>
    <w:rsid w:val="00C41A2C"/>
    <w:pPr>
      <w:widowControl w:val="0"/>
      <w:autoSpaceDE w:val="0"/>
      <w:autoSpaceDN w:val="0"/>
      <w:adjustRightInd w:val="0"/>
      <w:spacing w:line="317" w:lineRule="exact"/>
      <w:ind w:firstLine="720"/>
      <w:jc w:val="both"/>
    </w:pPr>
    <w:rPr>
      <w:rFonts w:ascii="Calibri" w:eastAsia="Times New Roman" w:hAnsi="Calibri" w:cs="Times New Roman"/>
      <w:sz w:val="24"/>
      <w:szCs w:val="24"/>
      <w:lang w:val="en-US" w:eastAsia="en-US" w:bidi="en-US"/>
    </w:rPr>
  </w:style>
  <w:style w:type="paragraph" w:styleId="ac">
    <w:name w:val="Balloon Text"/>
    <w:basedOn w:val="a"/>
    <w:link w:val="ad"/>
    <w:uiPriority w:val="99"/>
    <w:semiHidden/>
    <w:unhideWhenUsed/>
    <w:rsid w:val="00CB301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301E"/>
    <w:rPr>
      <w:rFonts w:ascii="Tahoma" w:hAnsi="Tahoma" w:cs="Tahoma"/>
      <w:sz w:val="16"/>
      <w:szCs w:val="16"/>
    </w:rPr>
  </w:style>
  <w:style w:type="table" w:styleId="ae">
    <w:name w:val="Table Grid"/>
    <w:basedOn w:val="a1"/>
    <w:uiPriority w:val="39"/>
    <w:rsid w:val="002654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1DF8"/>
    <w:pPr>
      <w:autoSpaceDE w:val="0"/>
      <w:autoSpaceDN w:val="0"/>
      <w:adjustRightInd w:val="0"/>
      <w:spacing w:line="240" w:lineRule="auto"/>
    </w:pPr>
    <w:rPr>
      <w:rFonts w:ascii="Times New Roman" w:eastAsiaTheme="minorEastAsia" w:hAnsi="Times New Roman" w:cs="Times New Roman"/>
      <w:color w:val="000000"/>
      <w:sz w:val="24"/>
      <w:szCs w:val="24"/>
      <w:lang w:val="ru-RU"/>
    </w:rPr>
  </w:style>
  <w:style w:type="paragraph" w:styleId="af">
    <w:name w:val="Normal (Web)"/>
    <w:aliases w:val="Обычный (Web)"/>
    <w:basedOn w:val="a"/>
    <w:link w:val="af0"/>
    <w:uiPriority w:val="99"/>
    <w:qFormat/>
    <w:rsid w:val="00331D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0">
    <w:name w:val="Обычный (веб) Знак"/>
    <w:aliases w:val="Обычный (Web) Знак"/>
    <w:link w:val="af"/>
    <w:rsid w:val="00331DF8"/>
    <w:rPr>
      <w:rFonts w:ascii="Times New Roman" w:eastAsia="Times New Roman" w:hAnsi="Times New Roman" w:cs="Times New Roman"/>
      <w:sz w:val="24"/>
      <w:szCs w:val="24"/>
      <w:lang w:val="ru-RU"/>
    </w:rPr>
  </w:style>
  <w:style w:type="paragraph" w:customStyle="1" w:styleId="docdata">
    <w:name w:val="docdata"/>
    <w:aliases w:val="docy,v5,11660,bqiaagaaeyqcaaagiaiaaapflaaabdmsaaaaaaaaaaaaaaaaaaaaaaaaaaaaaaaaaaaaaaaaaaaaaaaaaaaaaaaaaaaaaaaaaaaaaaaaaaaaaaaaaaaaaaaaaaaaaaaaaaaaaaaaaaaaaaaaaaaaaaaaaaaaaaaaaaaaaaaaaaaaaaaaaaaaaaaaaaaaaaaaaaaaaaaaaaaaaaaaaaaaaaaaaaaaaaaaaaaaaaa"/>
    <w:basedOn w:val="a"/>
    <w:rsid w:val="00414E06"/>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755">
      <w:bodyDiv w:val="1"/>
      <w:marLeft w:val="0"/>
      <w:marRight w:val="0"/>
      <w:marTop w:val="0"/>
      <w:marBottom w:val="0"/>
      <w:divBdr>
        <w:top w:val="none" w:sz="0" w:space="0" w:color="auto"/>
        <w:left w:val="none" w:sz="0" w:space="0" w:color="auto"/>
        <w:bottom w:val="none" w:sz="0" w:space="0" w:color="auto"/>
        <w:right w:val="none" w:sz="0" w:space="0" w:color="auto"/>
      </w:divBdr>
    </w:div>
    <w:div w:id="398989421">
      <w:bodyDiv w:val="1"/>
      <w:marLeft w:val="0"/>
      <w:marRight w:val="0"/>
      <w:marTop w:val="0"/>
      <w:marBottom w:val="0"/>
      <w:divBdr>
        <w:top w:val="none" w:sz="0" w:space="0" w:color="auto"/>
        <w:left w:val="none" w:sz="0" w:space="0" w:color="auto"/>
        <w:bottom w:val="none" w:sz="0" w:space="0" w:color="auto"/>
        <w:right w:val="none" w:sz="0" w:space="0" w:color="auto"/>
      </w:divBdr>
    </w:div>
    <w:div w:id="426511446">
      <w:bodyDiv w:val="1"/>
      <w:marLeft w:val="0"/>
      <w:marRight w:val="0"/>
      <w:marTop w:val="0"/>
      <w:marBottom w:val="0"/>
      <w:divBdr>
        <w:top w:val="none" w:sz="0" w:space="0" w:color="auto"/>
        <w:left w:val="none" w:sz="0" w:space="0" w:color="auto"/>
        <w:bottom w:val="none" w:sz="0" w:space="0" w:color="auto"/>
        <w:right w:val="none" w:sz="0" w:space="0" w:color="auto"/>
      </w:divBdr>
    </w:div>
    <w:div w:id="484006830">
      <w:bodyDiv w:val="1"/>
      <w:marLeft w:val="0"/>
      <w:marRight w:val="0"/>
      <w:marTop w:val="0"/>
      <w:marBottom w:val="0"/>
      <w:divBdr>
        <w:top w:val="none" w:sz="0" w:space="0" w:color="auto"/>
        <w:left w:val="none" w:sz="0" w:space="0" w:color="auto"/>
        <w:bottom w:val="none" w:sz="0" w:space="0" w:color="auto"/>
        <w:right w:val="none" w:sz="0" w:space="0" w:color="auto"/>
      </w:divBdr>
    </w:div>
    <w:div w:id="490023312">
      <w:bodyDiv w:val="1"/>
      <w:marLeft w:val="0"/>
      <w:marRight w:val="0"/>
      <w:marTop w:val="0"/>
      <w:marBottom w:val="0"/>
      <w:divBdr>
        <w:top w:val="none" w:sz="0" w:space="0" w:color="auto"/>
        <w:left w:val="none" w:sz="0" w:space="0" w:color="auto"/>
        <w:bottom w:val="none" w:sz="0" w:space="0" w:color="auto"/>
        <w:right w:val="none" w:sz="0" w:space="0" w:color="auto"/>
      </w:divBdr>
    </w:div>
    <w:div w:id="632448654">
      <w:bodyDiv w:val="1"/>
      <w:marLeft w:val="0"/>
      <w:marRight w:val="0"/>
      <w:marTop w:val="0"/>
      <w:marBottom w:val="0"/>
      <w:divBdr>
        <w:top w:val="none" w:sz="0" w:space="0" w:color="auto"/>
        <w:left w:val="none" w:sz="0" w:space="0" w:color="auto"/>
        <w:bottom w:val="none" w:sz="0" w:space="0" w:color="auto"/>
        <w:right w:val="none" w:sz="0" w:space="0" w:color="auto"/>
      </w:divBdr>
    </w:div>
    <w:div w:id="711465972">
      <w:bodyDiv w:val="1"/>
      <w:marLeft w:val="0"/>
      <w:marRight w:val="0"/>
      <w:marTop w:val="0"/>
      <w:marBottom w:val="0"/>
      <w:divBdr>
        <w:top w:val="none" w:sz="0" w:space="0" w:color="auto"/>
        <w:left w:val="none" w:sz="0" w:space="0" w:color="auto"/>
        <w:bottom w:val="none" w:sz="0" w:space="0" w:color="auto"/>
        <w:right w:val="none" w:sz="0" w:space="0" w:color="auto"/>
      </w:divBdr>
    </w:div>
    <w:div w:id="772559002">
      <w:bodyDiv w:val="1"/>
      <w:marLeft w:val="0"/>
      <w:marRight w:val="0"/>
      <w:marTop w:val="0"/>
      <w:marBottom w:val="0"/>
      <w:divBdr>
        <w:top w:val="none" w:sz="0" w:space="0" w:color="auto"/>
        <w:left w:val="none" w:sz="0" w:space="0" w:color="auto"/>
        <w:bottom w:val="none" w:sz="0" w:space="0" w:color="auto"/>
        <w:right w:val="none" w:sz="0" w:space="0" w:color="auto"/>
      </w:divBdr>
    </w:div>
    <w:div w:id="887691637">
      <w:bodyDiv w:val="1"/>
      <w:marLeft w:val="0"/>
      <w:marRight w:val="0"/>
      <w:marTop w:val="0"/>
      <w:marBottom w:val="0"/>
      <w:divBdr>
        <w:top w:val="none" w:sz="0" w:space="0" w:color="auto"/>
        <w:left w:val="none" w:sz="0" w:space="0" w:color="auto"/>
        <w:bottom w:val="none" w:sz="0" w:space="0" w:color="auto"/>
        <w:right w:val="none" w:sz="0" w:space="0" w:color="auto"/>
      </w:divBdr>
    </w:div>
    <w:div w:id="896480352">
      <w:bodyDiv w:val="1"/>
      <w:marLeft w:val="0"/>
      <w:marRight w:val="0"/>
      <w:marTop w:val="0"/>
      <w:marBottom w:val="0"/>
      <w:divBdr>
        <w:top w:val="none" w:sz="0" w:space="0" w:color="auto"/>
        <w:left w:val="none" w:sz="0" w:space="0" w:color="auto"/>
        <w:bottom w:val="none" w:sz="0" w:space="0" w:color="auto"/>
        <w:right w:val="none" w:sz="0" w:space="0" w:color="auto"/>
      </w:divBdr>
    </w:div>
    <w:div w:id="912278703">
      <w:bodyDiv w:val="1"/>
      <w:marLeft w:val="0"/>
      <w:marRight w:val="0"/>
      <w:marTop w:val="0"/>
      <w:marBottom w:val="0"/>
      <w:divBdr>
        <w:top w:val="none" w:sz="0" w:space="0" w:color="auto"/>
        <w:left w:val="none" w:sz="0" w:space="0" w:color="auto"/>
        <w:bottom w:val="none" w:sz="0" w:space="0" w:color="auto"/>
        <w:right w:val="none" w:sz="0" w:space="0" w:color="auto"/>
      </w:divBdr>
    </w:div>
    <w:div w:id="913511844">
      <w:bodyDiv w:val="1"/>
      <w:marLeft w:val="0"/>
      <w:marRight w:val="0"/>
      <w:marTop w:val="0"/>
      <w:marBottom w:val="0"/>
      <w:divBdr>
        <w:top w:val="none" w:sz="0" w:space="0" w:color="auto"/>
        <w:left w:val="none" w:sz="0" w:space="0" w:color="auto"/>
        <w:bottom w:val="none" w:sz="0" w:space="0" w:color="auto"/>
        <w:right w:val="none" w:sz="0" w:space="0" w:color="auto"/>
      </w:divBdr>
    </w:div>
    <w:div w:id="919020625">
      <w:bodyDiv w:val="1"/>
      <w:marLeft w:val="0"/>
      <w:marRight w:val="0"/>
      <w:marTop w:val="0"/>
      <w:marBottom w:val="0"/>
      <w:divBdr>
        <w:top w:val="none" w:sz="0" w:space="0" w:color="auto"/>
        <w:left w:val="none" w:sz="0" w:space="0" w:color="auto"/>
        <w:bottom w:val="none" w:sz="0" w:space="0" w:color="auto"/>
        <w:right w:val="none" w:sz="0" w:space="0" w:color="auto"/>
      </w:divBdr>
    </w:div>
    <w:div w:id="934555740">
      <w:bodyDiv w:val="1"/>
      <w:marLeft w:val="0"/>
      <w:marRight w:val="0"/>
      <w:marTop w:val="0"/>
      <w:marBottom w:val="0"/>
      <w:divBdr>
        <w:top w:val="none" w:sz="0" w:space="0" w:color="auto"/>
        <w:left w:val="none" w:sz="0" w:space="0" w:color="auto"/>
        <w:bottom w:val="none" w:sz="0" w:space="0" w:color="auto"/>
        <w:right w:val="none" w:sz="0" w:space="0" w:color="auto"/>
      </w:divBdr>
    </w:div>
    <w:div w:id="960498614">
      <w:bodyDiv w:val="1"/>
      <w:marLeft w:val="0"/>
      <w:marRight w:val="0"/>
      <w:marTop w:val="0"/>
      <w:marBottom w:val="0"/>
      <w:divBdr>
        <w:top w:val="none" w:sz="0" w:space="0" w:color="auto"/>
        <w:left w:val="none" w:sz="0" w:space="0" w:color="auto"/>
        <w:bottom w:val="none" w:sz="0" w:space="0" w:color="auto"/>
        <w:right w:val="none" w:sz="0" w:space="0" w:color="auto"/>
      </w:divBdr>
    </w:div>
    <w:div w:id="963266705">
      <w:bodyDiv w:val="1"/>
      <w:marLeft w:val="0"/>
      <w:marRight w:val="0"/>
      <w:marTop w:val="0"/>
      <w:marBottom w:val="0"/>
      <w:divBdr>
        <w:top w:val="none" w:sz="0" w:space="0" w:color="auto"/>
        <w:left w:val="none" w:sz="0" w:space="0" w:color="auto"/>
        <w:bottom w:val="none" w:sz="0" w:space="0" w:color="auto"/>
        <w:right w:val="none" w:sz="0" w:space="0" w:color="auto"/>
      </w:divBdr>
    </w:div>
    <w:div w:id="1011490684">
      <w:bodyDiv w:val="1"/>
      <w:marLeft w:val="0"/>
      <w:marRight w:val="0"/>
      <w:marTop w:val="0"/>
      <w:marBottom w:val="0"/>
      <w:divBdr>
        <w:top w:val="none" w:sz="0" w:space="0" w:color="auto"/>
        <w:left w:val="none" w:sz="0" w:space="0" w:color="auto"/>
        <w:bottom w:val="none" w:sz="0" w:space="0" w:color="auto"/>
        <w:right w:val="none" w:sz="0" w:space="0" w:color="auto"/>
      </w:divBdr>
    </w:div>
    <w:div w:id="1081293187">
      <w:bodyDiv w:val="1"/>
      <w:marLeft w:val="0"/>
      <w:marRight w:val="0"/>
      <w:marTop w:val="0"/>
      <w:marBottom w:val="0"/>
      <w:divBdr>
        <w:top w:val="none" w:sz="0" w:space="0" w:color="auto"/>
        <w:left w:val="none" w:sz="0" w:space="0" w:color="auto"/>
        <w:bottom w:val="none" w:sz="0" w:space="0" w:color="auto"/>
        <w:right w:val="none" w:sz="0" w:space="0" w:color="auto"/>
      </w:divBdr>
    </w:div>
    <w:div w:id="1161047885">
      <w:bodyDiv w:val="1"/>
      <w:marLeft w:val="0"/>
      <w:marRight w:val="0"/>
      <w:marTop w:val="0"/>
      <w:marBottom w:val="0"/>
      <w:divBdr>
        <w:top w:val="none" w:sz="0" w:space="0" w:color="auto"/>
        <w:left w:val="none" w:sz="0" w:space="0" w:color="auto"/>
        <w:bottom w:val="none" w:sz="0" w:space="0" w:color="auto"/>
        <w:right w:val="none" w:sz="0" w:space="0" w:color="auto"/>
      </w:divBdr>
    </w:div>
    <w:div w:id="1194923403">
      <w:bodyDiv w:val="1"/>
      <w:marLeft w:val="0"/>
      <w:marRight w:val="0"/>
      <w:marTop w:val="0"/>
      <w:marBottom w:val="0"/>
      <w:divBdr>
        <w:top w:val="none" w:sz="0" w:space="0" w:color="auto"/>
        <w:left w:val="none" w:sz="0" w:space="0" w:color="auto"/>
        <w:bottom w:val="none" w:sz="0" w:space="0" w:color="auto"/>
        <w:right w:val="none" w:sz="0" w:space="0" w:color="auto"/>
      </w:divBdr>
    </w:div>
    <w:div w:id="1244923002">
      <w:bodyDiv w:val="1"/>
      <w:marLeft w:val="0"/>
      <w:marRight w:val="0"/>
      <w:marTop w:val="0"/>
      <w:marBottom w:val="0"/>
      <w:divBdr>
        <w:top w:val="none" w:sz="0" w:space="0" w:color="auto"/>
        <w:left w:val="none" w:sz="0" w:space="0" w:color="auto"/>
        <w:bottom w:val="none" w:sz="0" w:space="0" w:color="auto"/>
        <w:right w:val="none" w:sz="0" w:space="0" w:color="auto"/>
      </w:divBdr>
    </w:div>
    <w:div w:id="1367828383">
      <w:bodyDiv w:val="1"/>
      <w:marLeft w:val="0"/>
      <w:marRight w:val="0"/>
      <w:marTop w:val="0"/>
      <w:marBottom w:val="0"/>
      <w:divBdr>
        <w:top w:val="none" w:sz="0" w:space="0" w:color="auto"/>
        <w:left w:val="none" w:sz="0" w:space="0" w:color="auto"/>
        <w:bottom w:val="none" w:sz="0" w:space="0" w:color="auto"/>
        <w:right w:val="none" w:sz="0" w:space="0" w:color="auto"/>
      </w:divBdr>
    </w:div>
    <w:div w:id="1405834372">
      <w:bodyDiv w:val="1"/>
      <w:marLeft w:val="0"/>
      <w:marRight w:val="0"/>
      <w:marTop w:val="0"/>
      <w:marBottom w:val="0"/>
      <w:divBdr>
        <w:top w:val="none" w:sz="0" w:space="0" w:color="auto"/>
        <w:left w:val="none" w:sz="0" w:space="0" w:color="auto"/>
        <w:bottom w:val="none" w:sz="0" w:space="0" w:color="auto"/>
        <w:right w:val="none" w:sz="0" w:space="0" w:color="auto"/>
      </w:divBdr>
    </w:div>
    <w:div w:id="1449426435">
      <w:bodyDiv w:val="1"/>
      <w:marLeft w:val="0"/>
      <w:marRight w:val="0"/>
      <w:marTop w:val="0"/>
      <w:marBottom w:val="0"/>
      <w:divBdr>
        <w:top w:val="none" w:sz="0" w:space="0" w:color="auto"/>
        <w:left w:val="none" w:sz="0" w:space="0" w:color="auto"/>
        <w:bottom w:val="none" w:sz="0" w:space="0" w:color="auto"/>
        <w:right w:val="none" w:sz="0" w:space="0" w:color="auto"/>
      </w:divBdr>
    </w:div>
    <w:div w:id="1459839016">
      <w:bodyDiv w:val="1"/>
      <w:marLeft w:val="0"/>
      <w:marRight w:val="0"/>
      <w:marTop w:val="0"/>
      <w:marBottom w:val="0"/>
      <w:divBdr>
        <w:top w:val="none" w:sz="0" w:space="0" w:color="auto"/>
        <w:left w:val="none" w:sz="0" w:space="0" w:color="auto"/>
        <w:bottom w:val="none" w:sz="0" w:space="0" w:color="auto"/>
        <w:right w:val="none" w:sz="0" w:space="0" w:color="auto"/>
      </w:divBdr>
    </w:div>
    <w:div w:id="1604609969">
      <w:bodyDiv w:val="1"/>
      <w:marLeft w:val="0"/>
      <w:marRight w:val="0"/>
      <w:marTop w:val="0"/>
      <w:marBottom w:val="0"/>
      <w:divBdr>
        <w:top w:val="none" w:sz="0" w:space="0" w:color="auto"/>
        <w:left w:val="none" w:sz="0" w:space="0" w:color="auto"/>
        <w:bottom w:val="none" w:sz="0" w:space="0" w:color="auto"/>
        <w:right w:val="none" w:sz="0" w:space="0" w:color="auto"/>
      </w:divBdr>
    </w:div>
    <w:div w:id="1688867341">
      <w:bodyDiv w:val="1"/>
      <w:marLeft w:val="0"/>
      <w:marRight w:val="0"/>
      <w:marTop w:val="0"/>
      <w:marBottom w:val="0"/>
      <w:divBdr>
        <w:top w:val="none" w:sz="0" w:space="0" w:color="auto"/>
        <w:left w:val="none" w:sz="0" w:space="0" w:color="auto"/>
        <w:bottom w:val="none" w:sz="0" w:space="0" w:color="auto"/>
        <w:right w:val="none" w:sz="0" w:space="0" w:color="auto"/>
      </w:divBdr>
    </w:div>
    <w:div w:id="1830486888">
      <w:bodyDiv w:val="1"/>
      <w:marLeft w:val="0"/>
      <w:marRight w:val="0"/>
      <w:marTop w:val="0"/>
      <w:marBottom w:val="0"/>
      <w:divBdr>
        <w:top w:val="none" w:sz="0" w:space="0" w:color="auto"/>
        <w:left w:val="none" w:sz="0" w:space="0" w:color="auto"/>
        <w:bottom w:val="none" w:sz="0" w:space="0" w:color="auto"/>
        <w:right w:val="none" w:sz="0" w:space="0" w:color="auto"/>
      </w:divBdr>
    </w:div>
    <w:div w:id="1935937980">
      <w:bodyDiv w:val="1"/>
      <w:marLeft w:val="0"/>
      <w:marRight w:val="0"/>
      <w:marTop w:val="0"/>
      <w:marBottom w:val="0"/>
      <w:divBdr>
        <w:top w:val="none" w:sz="0" w:space="0" w:color="auto"/>
        <w:left w:val="none" w:sz="0" w:space="0" w:color="auto"/>
        <w:bottom w:val="none" w:sz="0" w:space="0" w:color="auto"/>
        <w:right w:val="none" w:sz="0" w:space="0" w:color="auto"/>
      </w:divBdr>
    </w:div>
    <w:div w:id="1952978563">
      <w:bodyDiv w:val="1"/>
      <w:marLeft w:val="0"/>
      <w:marRight w:val="0"/>
      <w:marTop w:val="0"/>
      <w:marBottom w:val="0"/>
      <w:divBdr>
        <w:top w:val="none" w:sz="0" w:space="0" w:color="auto"/>
        <w:left w:val="none" w:sz="0" w:space="0" w:color="auto"/>
        <w:bottom w:val="none" w:sz="0" w:space="0" w:color="auto"/>
        <w:right w:val="none" w:sz="0" w:space="0" w:color="auto"/>
      </w:divBdr>
    </w:div>
    <w:div w:id="21179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yI6F2ysXY/RPat+bLhcAr5WtVg==">AMUW2mUjaMKErMRPvDVBeC2YJLXo8dexJ9FU5skY/mPIjaXAPzg5zdmUVkoaZGNOOr8Wxc3DsWT12J4NmFRwyzn1NJGtyiHHnWilpO2neoW8XzXhKIKHcdAIkJRX3kEvtpOkocdF69hP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Зуйкина</cp:lastModifiedBy>
  <cp:revision>29</cp:revision>
  <dcterms:created xsi:type="dcterms:W3CDTF">2022-07-26T05:54:00Z</dcterms:created>
  <dcterms:modified xsi:type="dcterms:W3CDTF">2022-08-10T04:33:00Z</dcterms:modified>
</cp:coreProperties>
</file>