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717A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Современный подход к функциональной диагностике в стоматологии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E717A">
        <w:rPr>
          <w:rFonts w:ascii="Times New Roman" w:hAnsi="Times New Roman" w:cs="Times New Roman"/>
          <w:sz w:val="24"/>
          <w:szCs w:val="24"/>
        </w:rPr>
        <w:t>Современный подход к функциональной диагностике в стоматологии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FB71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DE717A" w:rsidRPr="00DE717A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компетенций специалистов с высшим медицинским образованием  в рамках нормативного обеспечения их профессиональной деятельности.</w:t>
      </w:r>
      <w:r w:rsidR="00FB71DF" w:rsidRPr="00FB7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D5348D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534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</w:t>
      </w:r>
      <w:r w:rsidR="00DE717A" w:rsidRPr="00DE71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функциональной диагностики в стоматологии.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FB71DF" w:rsidRPr="00FB71DF">
        <w:rPr>
          <w:rFonts w:ascii="Times New Roman" w:hAnsi="Times New Roman" w:cs="Times New Roman"/>
          <w:sz w:val="24"/>
          <w:szCs w:val="24"/>
          <w:lang w:val="ru-RU"/>
        </w:rPr>
        <w:t>Стоматология ортопедическая, Стоматология терапевтическая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направлена на  совершенствование следующих </w:t>
      </w:r>
      <w:r w:rsidR="00FB71DF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профессиональных</w:t>
      </w:r>
      <w:r w:rsidR="00D5348D" w:rsidRPr="00D534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71DF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E717A" w:rsidRPr="00DE717A" w:rsidRDefault="00DE717A" w:rsidP="00DE717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E71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готовность к  проведению комплексного обследования пациента с заболеваниями и (или) функциональными нарушениями зубочелюстной системы с це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лью установления диагноза</w:t>
      </w:r>
      <w:r w:rsidRPr="00DE71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FB71DF" w:rsidRPr="00DE717A" w:rsidRDefault="00DE717A" w:rsidP="00DE717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E71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готовность к ортопедическому лечению пациентов с заболеваниями и (или) функциональными нарушениями зубочелюстной системы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717A" w:rsidRPr="00DE717A" w:rsidRDefault="00FB71DF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E717A" w:rsidRPr="00DE717A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клинической </w:t>
      </w:r>
      <w:proofErr w:type="spellStart"/>
      <w:r w:rsidR="00DE717A" w:rsidRPr="00DE717A">
        <w:rPr>
          <w:rFonts w:ascii="Times New Roman" w:eastAsia="Times New Roman" w:hAnsi="Times New Roman" w:cs="Times New Roman"/>
          <w:i/>
          <w:sz w:val="24"/>
          <w:szCs w:val="24"/>
        </w:rPr>
        <w:t>гнатологии</w:t>
      </w:r>
      <w:proofErr w:type="spellEnd"/>
      <w:r w:rsidR="00DE717A" w:rsidRPr="00DE717A">
        <w:rPr>
          <w:rFonts w:ascii="Times New Roman" w:eastAsia="Times New Roman" w:hAnsi="Times New Roman" w:cs="Times New Roman"/>
          <w:i/>
          <w:sz w:val="24"/>
          <w:szCs w:val="24"/>
        </w:rPr>
        <w:t xml:space="preserve"> (биомеханика зубочелюстно-лицевой системы)</w:t>
      </w:r>
      <w:r w:rsidR="00DE71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717A" w:rsidRPr="00DE717A" w:rsidRDefault="00DE717A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Функциональная диагностика зубочелюстной системы. Методы </w:t>
      </w:r>
      <w:proofErr w:type="spellStart"/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окклюзионной</w:t>
      </w:r>
      <w:proofErr w:type="spellEnd"/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 xml:space="preserve"> коррекции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717A" w:rsidRPr="00DE717A" w:rsidRDefault="00DE717A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ab/>
        <w:t>Диагностика функциональной патологии зубов и зубных рядов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717A" w:rsidRPr="00DE717A" w:rsidRDefault="00DE717A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ab/>
        <w:t>Диагностика и ортопедическое лечение функциональной перегрузки тканей пародонта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717A" w:rsidRPr="00DE717A" w:rsidRDefault="00DE717A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ab/>
        <w:t>Диагностика и ортопедическое лечение пациентов с патологией височно-нижнечелюстного сустава и жевательных мышц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DE717A" w:rsidRDefault="00DE717A" w:rsidP="00DE7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E717A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E717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СОВРЕМЕННЫЙ ПОДХОД К ФУНКЦИОНАЛЬНОЙ ДИАГНОСТИКЕ В СТОМАТОЛОГИИ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913AD0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 xml:space="preserve">Основы клинической </w:t>
            </w:r>
            <w:proofErr w:type="spellStart"/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гнатологии</w:t>
            </w:r>
            <w:proofErr w:type="spellEnd"/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 xml:space="preserve"> (биомеханика зубочелюстно-лицевой системы)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DE717A" w:rsidRPr="00F50296" w:rsidRDefault="00DE717A" w:rsidP="00DE7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913AD0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 xml:space="preserve">Функциональная диагностика зубочелюстной системы. Методы </w:t>
            </w:r>
            <w:proofErr w:type="spellStart"/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окклюзионной</w:t>
            </w:r>
            <w:proofErr w:type="spellEnd"/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коррекции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DE717A" w:rsidRPr="00F50296" w:rsidRDefault="00DE717A" w:rsidP="00DE7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913AD0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Диагностика функциональной патологии зубов и зубных рядов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DE717A" w:rsidRPr="00F50296" w:rsidRDefault="00DE717A" w:rsidP="00DE7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913AD0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Диагностика и ортопедическое лечение функциональной перегрузки тканей пародонта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DE717A" w:rsidRDefault="00DE717A" w:rsidP="00DE717A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913AD0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Диагностика и ортопедическое лечение пациентов с патологией височно-нижнечелюстного сустава и жевательных мышц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0" w:type="pct"/>
          </w:tcPr>
          <w:p w:rsidR="00DE717A" w:rsidRDefault="00DE717A" w:rsidP="00DE717A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E717A" w:rsidRPr="00507616" w:rsidTr="00DE717A">
        <w:tc>
          <w:tcPr>
            <w:tcW w:w="267" w:type="pct"/>
          </w:tcPr>
          <w:p w:rsidR="00DE717A" w:rsidRPr="006F74C6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5" w:type="pct"/>
          </w:tcPr>
          <w:p w:rsidR="00DE717A" w:rsidRPr="00DE717A" w:rsidRDefault="00DE717A" w:rsidP="00DE717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DE717A" w:rsidRPr="00DE717A" w:rsidRDefault="00DE717A" w:rsidP="00DE71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DE717A" w:rsidRPr="00F50296" w:rsidRDefault="00DE717A" w:rsidP="00DE7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06" w:rsidRDefault="008C6A06">
      <w:pPr>
        <w:spacing w:line="240" w:lineRule="auto"/>
      </w:pPr>
      <w:r>
        <w:separator/>
      </w:r>
    </w:p>
  </w:endnote>
  <w:endnote w:type="continuationSeparator" w:id="0">
    <w:p w:rsidR="008C6A06" w:rsidRDefault="008C6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06" w:rsidRDefault="008C6A06">
      <w:pPr>
        <w:spacing w:line="240" w:lineRule="auto"/>
      </w:pPr>
      <w:r>
        <w:separator/>
      </w:r>
    </w:p>
  </w:footnote>
  <w:footnote w:type="continuationSeparator" w:id="0">
    <w:p w:rsidR="008C6A06" w:rsidRDefault="008C6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1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5348D"/>
    <w:rsid w:val="00D73721"/>
    <w:rsid w:val="00DB2991"/>
    <w:rsid w:val="00DC464B"/>
    <w:rsid w:val="00DE717A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16</cp:revision>
  <dcterms:created xsi:type="dcterms:W3CDTF">2022-07-26T05:54:00Z</dcterms:created>
  <dcterms:modified xsi:type="dcterms:W3CDTF">2022-09-15T09:20:00Z</dcterms:modified>
</cp:coreProperties>
</file>