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DB" w:rsidRDefault="000758DB" w:rsidP="00781E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</w:p>
    <w:p w:rsidR="00996CB0" w:rsidRPr="00BC5E94" w:rsidRDefault="00C359AF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F1CCD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Врожденные пороки развития челюстно-лицевой области у детей</w:t>
      </w: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6CB0" w:rsidRPr="002715D6" w:rsidRDefault="00D73721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Аннотация (описание курса)</w:t>
      </w:r>
      <w:bookmarkStart w:id="0" w:name="_heading=h.gjdgxs" w:colFirst="0" w:colLast="0"/>
      <w:bookmarkEnd w:id="0"/>
      <w:r w:rsidR="00142829" w:rsidRPr="002715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  <w:r w:rsidR="00142829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2715D6">
        <w:rPr>
          <w:rFonts w:ascii="Times New Roman" w:eastAsia="Times New Roman" w:hAnsi="Times New Roman" w:cs="Times New Roman"/>
          <w:sz w:val="24"/>
          <w:szCs w:val="24"/>
        </w:rPr>
        <w:t>урс</w:t>
      </w:r>
      <w:proofErr w:type="spellEnd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BF1CCD">
        <w:rPr>
          <w:rFonts w:ascii="Times New Roman" w:hAnsi="Times New Roman" w:cs="Times New Roman"/>
          <w:sz w:val="24"/>
          <w:szCs w:val="24"/>
        </w:rPr>
        <w:t>Врожденные пороки развития челюстно-лицевой области у детей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="00BF1CCD">
        <w:rPr>
          <w:rFonts w:ascii="Times New Roman" w:eastAsia="Times New Roman" w:hAnsi="Times New Roman" w:cs="Times New Roman"/>
          <w:sz w:val="24"/>
          <w:szCs w:val="24"/>
          <w:lang w:val="ru-RU"/>
        </w:rPr>
        <w:t>72</w:t>
      </w:r>
      <w:r w:rsidR="005E62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академических час</w:t>
      </w:r>
      <w:r w:rsidR="00BF1C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>реализуется в форме заочного обучения с применением дистанционных образовательных технологий.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</w:p>
    <w:p w:rsidR="006917E6" w:rsidRPr="002715D6" w:rsidRDefault="006917E6" w:rsidP="008863B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Программа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АККРЕДИТОВАНА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портале НМО Минздрава РФ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=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+</w:t>
      </w:r>
      <w:r w:rsidR="00BF1C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72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ЗЕТ!</w:t>
      </w:r>
    </w:p>
    <w:p w:rsidR="00D136A1" w:rsidRPr="00BF1CCD" w:rsidRDefault="00BF1CCD" w:rsidP="005E62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F1C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Актуальность </w:t>
      </w:r>
      <w:r w:rsidRPr="00BF1CCD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дополнительной профессиональной программы повышения квалификации «Врожденные пороки развития челюстно-лицевой области у детей» обусловлена необходимостью постоянного совершенствования профессиональных компетенций врачей в сфере оказания медицинской помощи пациентам с врожденными пороками развития челюстно-лицевой области у детей.</w:t>
      </w:r>
    </w:p>
    <w:p w:rsidR="00BC5E94" w:rsidRPr="0086341E" w:rsidRDefault="00D136A1" w:rsidP="005E62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136A1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D136A1">
        <w:rPr>
          <w:rFonts w:ascii="Times New Roman" w:hAnsi="Times New Roman" w:cs="Times New Roman"/>
          <w:sz w:val="24"/>
          <w:szCs w:val="24"/>
        </w:rPr>
        <w:t xml:space="preserve"> </w:t>
      </w:r>
      <w:r w:rsidR="00BF1CCD" w:rsidRPr="00BF1CCD">
        <w:rPr>
          <w:rFonts w:ascii="Times New Roman" w:hAnsi="Times New Roman" w:cs="Times New Roman"/>
          <w:sz w:val="24"/>
          <w:szCs w:val="24"/>
          <w:lang w:val="ru-RU"/>
        </w:rPr>
        <w:t>– удовлетворение образовательных и профессиональных потребностей, обеспечение соответствия квалификации врачей меняющимся условиям профессиональной деятельности и социальной среды; совершенствование и углубление профессиональных компетенций, необходимых для  профессиональной деятельности и повышения профессионального уровня в рамках имеющейся квалификации в области диагностики и лечения врожденных пороков развития челюстно-лицевой области у детей.</w:t>
      </w:r>
    </w:p>
    <w:p w:rsidR="005E6235" w:rsidRPr="005E6235" w:rsidRDefault="00BC5E94" w:rsidP="00BC5E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E94">
        <w:rPr>
          <w:rFonts w:ascii="Times New Roman" w:hAnsi="Times New Roman" w:cs="Times New Roman"/>
          <w:i/>
          <w:sz w:val="24"/>
          <w:szCs w:val="24"/>
        </w:rPr>
        <w:t xml:space="preserve">Категория </w:t>
      </w:r>
      <w:proofErr w:type="gramStart"/>
      <w:r w:rsidRPr="00BC5E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BC5E94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Pr="00BC5E9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="004C7B9A">
        <w:rPr>
          <w:rFonts w:ascii="Times New Roman" w:hAnsi="Times New Roman" w:cs="Times New Roman"/>
          <w:sz w:val="24"/>
          <w:szCs w:val="24"/>
        </w:rPr>
        <w:t>пециалисты</w:t>
      </w:r>
      <w:proofErr w:type="spellEnd"/>
      <w:r w:rsidR="004C7B9A">
        <w:rPr>
          <w:rFonts w:ascii="Times New Roman" w:hAnsi="Times New Roman" w:cs="Times New Roman"/>
          <w:sz w:val="24"/>
          <w:szCs w:val="24"/>
        </w:rPr>
        <w:t xml:space="preserve"> с высшим </w:t>
      </w:r>
      <w:r w:rsidRPr="00BC5E94">
        <w:rPr>
          <w:rFonts w:ascii="Times New Roman" w:hAnsi="Times New Roman" w:cs="Times New Roman"/>
          <w:sz w:val="24"/>
          <w:szCs w:val="24"/>
        </w:rPr>
        <w:t xml:space="preserve">медицинским образованием по </w:t>
      </w:r>
      <w:proofErr w:type="spellStart"/>
      <w:r w:rsidRPr="00BC5E94">
        <w:rPr>
          <w:rFonts w:ascii="Times New Roman" w:hAnsi="Times New Roman" w:cs="Times New Roman"/>
          <w:sz w:val="24"/>
          <w:szCs w:val="24"/>
        </w:rPr>
        <w:t>специальност</w:t>
      </w:r>
      <w:proofErr w:type="spellEnd"/>
      <w:r w:rsidR="008634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5E94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="00BF1CCD" w:rsidRPr="00BF1CCD">
        <w:rPr>
          <w:rFonts w:ascii="Times New Roman" w:hAnsi="Times New Roman" w:cs="Times New Roman"/>
          <w:sz w:val="24"/>
          <w:szCs w:val="24"/>
          <w:lang w:val="ru-RU"/>
        </w:rPr>
        <w:t>Челюстно-лицевая хирургия</w:t>
      </w:r>
      <w:r w:rsidR="00BF1C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F1CCD" w:rsidRPr="00BF1CCD">
        <w:rPr>
          <w:rFonts w:ascii="Times New Roman" w:hAnsi="Times New Roman" w:cs="Times New Roman"/>
          <w:sz w:val="24"/>
          <w:szCs w:val="24"/>
          <w:lang w:val="ru-RU"/>
        </w:rPr>
        <w:t xml:space="preserve">Генетика, Неонатология, Ортодонтия, Педиатрия, Педиатрия (после </w:t>
      </w:r>
      <w:proofErr w:type="spellStart"/>
      <w:r w:rsidR="00BF1CCD" w:rsidRPr="00BF1CCD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="00BF1CCD" w:rsidRPr="00BF1CCD">
        <w:rPr>
          <w:rFonts w:ascii="Times New Roman" w:hAnsi="Times New Roman" w:cs="Times New Roman"/>
          <w:sz w:val="24"/>
          <w:szCs w:val="24"/>
          <w:lang w:val="ru-RU"/>
        </w:rPr>
        <w:t>), Стоматология детская, Стоматология ортопедическая, Стоматология хирургическая</w:t>
      </w:r>
      <w:r w:rsidR="00BF1C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End"/>
    </w:p>
    <w:p w:rsidR="00913AD0" w:rsidRDefault="00913AD0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Результаты обучения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D73721"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6341E" w:rsidRPr="0086341E" w:rsidRDefault="0086341E" w:rsidP="0086341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341E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направлена на  совершенствование следующих профессиональных компетенций:</w:t>
      </w:r>
    </w:p>
    <w:p w:rsidR="00BF1CCD" w:rsidRPr="00BF1CCD" w:rsidRDefault="00BF1CCD" w:rsidP="00BF1CCD">
      <w:pPr>
        <w:pStyle w:val="ab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1CCD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готовность к проведению обследования детей с врожденными пороками развития</w:t>
      </w:r>
      <w:r w:rsidRPr="00BF1C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челюстно-лицевой области</w:t>
      </w:r>
      <w:r w:rsidRPr="00BF1C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BF1CCD" w:rsidRPr="00BF1CCD" w:rsidRDefault="00BF1CCD" w:rsidP="00BF1CCD">
      <w:pPr>
        <w:pStyle w:val="ab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1CCD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готовность к назначению и проведению лечения детей с врожденными пороками развития</w:t>
      </w:r>
      <w:r w:rsidRPr="00BF1C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челюстно-лицевой области</w:t>
      </w:r>
      <w:r w:rsidRPr="00BF1C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96CB0" w:rsidRDefault="00D73721" w:rsidP="00FB71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программы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построено с учетом нормативно-правовых </w:t>
      </w:r>
      <w:proofErr w:type="gramStart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документов, регламентирующих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структуру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дополнительных профессиональных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и реализуется</w:t>
      </w:r>
      <w:proofErr w:type="gramEnd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через модули:</w:t>
      </w:r>
    </w:p>
    <w:p w:rsidR="00FB71DF" w:rsidRPr="00FB71DF" w:rsidRDefault="00FB71DF" w:rsidP="00FB71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1CCD" w:rsidRPr="00BF1CCD" w:rsidRDefault="00BF1CCD" w:rsidP="00BF1CCD">
      <w:pPr>
        <w:pStyle w:val="ab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F1CCD">
        <w:rPr>
          <w:rFonts w:ascii="Times New Roman" w:eastAsia="Times New Roman" w:hAnsi="Times New Roman" w:cs="Times New Roman"/>
          <w:i/>
          <w:sz w:val="24"/>
          <w:szCs w:val="24"/>
        </w:rPr>
        <w:t>Диагностика и лечение врожденных пороков развития челюстно-лицевой области у детей</w:t>
      </w:r>
      <w:r w:rsidRPr="00BF1C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BF1CCD" w:rsidRPr="00BF1CCD" w:rsidRDefault="00BF1CCD" w:rsidP="00BF1CCD">
      <w:pPr>
        <w:pStyle w:val="ab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F1CCD">
        <w:rPr>
          <w:rFonts w:ascii="Times New Roman" w:eastAsia="Times New Roman" w:hAnsi="Times New Roman" w:cs="Times New Roman"/>
          <w:i/>
          <w:sz w:val="24"/>
          <w:szCs w:val="24"/>
        </w:rPr>
        <w:t>Клиническая генетика врожденных пороков развития челюстно-лицевой области у детей</w:t>
      </w:r>
      <w:r w:rsidRPr="00BF1C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BF1CCD" w:rsidRPr="00BF1CCD" w:rsidRDefault="00BF1CCD" w:rsidP="00BF1CCD">
      <w:pPr>
        <w:pStyle w:val="ab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F1CCD">
        <w:rPr>
          <w:rFonts w:ascii="Times New Roman" w:eastAsia="Times New Roman" w:hAnsi="Times New Roman" w:cs="Times New Roman"/>
          <w:i/>
          <w:sz w:val="24"/>
          <w:szCs w:val="24"/>
        </w:rPr>
        <w:t>Диспансеризация детей с врожденными пороками развития челюстно-лицевой области</w:t>
      </w:r>
      <w:r w:rsidRPr="00BF1C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FB71DF" w:rsidRPr="00BF1CCD" w:rsidRDefault="00BF1CCD" w:rsidP="00BF1CCD">
      <w:pPr>
        <w:pStyle w:val="ab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F1CCD">
        <w:rPr>
          <w:rFonts w:ascii="Times New Roman" w:eastAsia="Times New Roman" w:hAnsi="Times New Roman" w:cs="Times New Roman"/>
          <w:i/>
          <w:sz w:val="24"/>
          <w:szCs w:val="24"/>
        </w:rPr>
        <w:t>Итоговая аттестация</w:t>
      </w:r>
      <w:r w:rsidRPr="00BF1C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(тест)</w:t>
      </w:r>
    </w:p>
    <w:p w:rsidR="00563C67" w:rsidRPr="00563C67" w:rsidRDefault="00563C67" w:rsidP="00563C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6CB0" w:rsidRPr="002715D6" w:rsidRDefault="00D73721" w:rsidP="005E62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По завершении обучения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слушатель получает </w:t>
      </w:r>
      <w:r w:rsidR="005E62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</w:t>
      </w:r>
      <w:r w:rsidR="001F64C4" w:rsidRPr="002715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достоверение</w:t>
      </w:r>
      <w:r w:rsidRPr="002715D6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повышении квалификации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образца.</w:t>
      </w:r>
    </w:p>
    <w:p w:rsidR="005E33D7" w:rsidRPr="002715D6" w:rsidRDefault="005E33D7" w:rsidP="005E33D7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Стоимость обучения:  </w:t>
      </w:r>
      <w:r w:rsidR="00BF1C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r w:rsidR="00913AD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0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00 рублей</w:t>
      </w:r>
    </w:p>
    <w:p w:rsidR="00FB71DF" w:rsidRDefault="00FB71DF">
      <w:r>
        <w:br w:type="page"/>
      </w: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6663"/>
        <w:gridCol w:w="3719"/>
      </w:tblGrid>
      <w:tr w:rsidR="00D73721" w:rsidRPr="00507616" w:rsidTr="00304946">
        <w:tc>
          <w:tcPr>
            <w:tcW w:w="6663" w:type="dxa"/>
          </w:tcPr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719" w:type="dxa"/>
          </w:tcPr>
          <w:p w:rsidR="0099302A" w:rsidRDefault="0099302A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</w:pP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  <w:t>УТВЕРЖДАЮ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Директор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___________/Брехач Р.А./</w:t>
            </w:r>
          </w:p>
          <w:p w:rsidR="00D73721" w:rsidRPr="00507616" w:rsidRDefault="00D73721" w:rsidP="00D73721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«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01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» 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ию</w:t>
            </w:r>
            <w:r w:rsidR="00913AD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л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я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 202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2 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г.</w:t>
            </w:r>
          </w:p>
          <w:p w:rsidR="00D73721" w:rsidRPr="00507616" w:rsidRDefault="00D73721" w:rsidP="00EB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</w:p>
        </w:tc>
      </w:tr>
    </w:tbl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3721" w:rsidRPr="00507616" w:rsidRDefault="00D73721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</w:rPr>
      </w:pPr>
      <w:r w:rsidRPr="0050761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p w:rsidR="0099302A" w:rsidRDefault="0099302A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D1AB1" w:rsidRPr="00507616" w:rsidRDefault="006D1AB1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61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F1CCD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ВРОЖДЕННЫЕ ПОРОКИ РАЗВИТИЯ ЧЕЛЮСТНО-ЛИЦЕВОЙ ОБЛАСТИ У ДЕТЕЙ</w:t>
      </w:r>
      <w:r w:rsidRPr="0050761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73721" w:rsidRDefault="00D73721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трудоемкость</w:t>
      </w:r>
      <w:r w:rsidR="009930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07616">
        <w:rPr>
          <w:rFonts w:ascii="Times New Roman" w:hAnsi="Times New Roman" w:cs="Times New Roman"/>
          <w:sz w:val="24"/>
          <w:szCs w:val="24"/>
        </w:rPr>
        <w:t xml:space="preserve"> </w:t>
      </w:r>
      <w:r w:rsidR="00BF1CCD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="00207CB4" w:rsidRPr="00507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302A">
        <w:rPr>
          <w:rFonts w:ascii="Times New Roman" w:hAnsi="Times New Roman" w:cs="Times New Roman"/>
          <w:sz w:val="24"/>
          <w:szCs w:val="24"/>
          <w:lang w:val="ru-RU"/>
        </w:rPr>
        <w:t>академических</w:t>
      </w:r>
      <w:proofErr w:type="gramEnd"/>
      <w:r w:rsidR="009930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7CB4" w:rsidRPr="00507616">
        <w:rPr>
          <w:rFonts w:ascii="Times New Roman" w:hAnsi="Times New Roman" w:cs="Times New Roman"/>
          <w:sz w:val="24"/>
          <w:szCs w:val="24"/>
        </w:rPr>
        <w:t>час</w:t>
      </w:r>
      <w:r w:rsidR="00BF1CCD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0758DB" w:rsidRDefault="000758DB" w:rsidP="000758D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(форма обучения: заочная)</w:t>
      </w:r>
    </w:p>
    <w:p w:rsidR="000758DB" w:rsidRDefault="000758DB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58DB" w:rsidRPr="0099302A" w:rsidRDefault="000758DB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302A" w:rsidRPr="0099302A" w:rsidRDefault="0099302A" w:rsidP="00EB68B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1" w:rightFromText="181" w:vertAnchor="text" w:tblpX="262" w:tblpY="1"/>
        <w:tblOverlap w:val="never"/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5868"/>
        <w:gridCol w:w="710"/>
        <w:gridCol w:w="1060"/>
        <w:gridCol w:w="2124"/>
      </w:tblGrid>
      <w:tr w:rsidR="00507616" w:rsidRPr="00507616" w:rsidTr="009B332D">
        <w:tc>
          <w:tcPr>
            <w:tcW w:w="267" w:type="pct"/>
            <w:vAlign w:val="center"/>
          </w:tcPr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45" w:type="pct"/>
            <w:vAlign w:val="center"/>
          </w:tcPr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Наименование модулей</w:t>
            </w:r>
            <w:r w:rsidRPr="00F502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 xml:space="preserve"> разделов</w:t>
            </w:r>
          </w:p>
        </w:tc>
        <w:tc>
          <w:tcPr>
            <w:tcW w:w="344" w:type="pct"/>
          </w:tcPr>
          <w:p w:rsidR="006452BF" w:rsidRPr="00F50296" w:rsidRDefault="006452BF" w:rsidP="00993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BF" w:rsidRPr="00F50296" w:rsidRDefault="006452BF" w:rsidP="0099302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514" w:type="pct"/>
            <w:vAlign w:val="center"/>
          </w:tcPr>
          <w:p w:rsidR="003D7140" w:rsidRPr="00F50296" w:rsidRDefault="003D7140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ДОТ и ЭО</w:t>
            </w:r>
          </w:p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BF1CCD" w:rsidRPr="00507616" w:rsidTr="00BF1CCD">
        <w:tc>
          <w:tcPr>
            <w:tcW w:w="267" w:type="pct"/>
          </w:tcPr>
          <w:p w:rsidR="00BF1CCD" w:rsidRPr="00913AD0" w:rsidRDefault="00BF1CCD" w:rsidP="008634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5" w:type="pct"/>
          </w:tcPr>
          <w:p w:rsidR="00BF1CCD" w:rsidRPr="00BF1CCD" w:rsidRDefault="00BF1CCD" w:rsidP="009012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CCD">
              <w:rPr>
                <w:rFonts w:ascii="Times New Roman" w:hAnsi="Times New Roman"/>
                <w:sz w:val="20"/>
                <w:szCs w:val="20"/>
              </w:rPr>
              <w:t>Диагностика и лечение врожденных пороков развития челюстно-лицевой области у детей</w:t>
            </w:r>
          </w:p>
        </w:tc>
        <w:tc>
          <w:tcPr>
            <w:tcW w:w="344" w:type="pct"/>
          </w:tcPr>
          <w:p w:rsidR="00BF1CCD" w:rsidRPr="00BF1CCD" w:rsidRDefault="00BF1CCD" w:rsidP="0090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CC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14" w:type="pct"/>
          </w:tcPr>
          <w:p w:rsidR="00BF1CCD" w:rsidRPr="00BF1CCD" w:rsidRDefault="00BF1CCD" w:rsidP="0090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CC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0" w:type="pct"/>
          </w:tcPr>
          <w:p w:rsidR="00BF1CCD" w:rsidRPr="00F50296" w:rsidRDefault="00BF1CCD" w:rsidP="00BF1C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BF1CCD" w:rsidRPr="00507616" w:rsidTr="00BF1CCD">
        <w:tc>
          <w:tcPr>
            <w:tcW w:w="267" w:type="pct"/>
          </w:tcPr>
          <w:p w:rsidR="00BF1CCD" w:rsidRPr="00913AD0" w:rsidRDefault="00BF1CCD" w:rsidP="008634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5" w:type="pct"/>
          </w:tcPr>
          <w:p w:rsidR="00BF1CCD" w:rsidRPr="00BF1CCD" w:rsidRDefault="00BF1CCD" w:rsidP="009012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CCD">
              <w:rPr>
                <w:rFonts w:ascii="Times New Roman" w:hAnsi="Times New Roman"/>
                <w:sz w:val="20"/>
                <w:szCs w:val="20"/>
              </w:rPr>
              <w:t>Клиническая генетика врожденных пороков развития челюстно-лицевой области у детей</w:t>
            </w:r>
          </w:p>
        </w:tc>
        <w:tc>
          <w:tcPr>
            <w:tcW w:w="344" w:type="pct"/>
          </w:tcPr>
          <w:p w:rsidR="00BF1CCD" w:rsidRPr="00BF1CCD" w:rsidRDefault="00BF1CCD" w:rsidP="0090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CC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14" w:type="pct"/>
          </w:tcPr>
          <w:p w:rsidR="00BF1CCD" w:rsidRPr="00BF1CCD" w:rsidRDefault="00BF1CCD" w:rsidP="0090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CC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0" w:type="pct"/>
          </w:tcPr>
          <w:p w:rsidR="00BF1CCD" w:rsidRPr="00F50296" w:rsidRDefault="00BF1CCD" w:rsidP="00BF1C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BF1CCD" w:rsidRPr="00507616" w:rsidTr="00BF1CCD">
        <w:tc>
          <w:tcPr>
            <w:tcW w:w="267" w:type="pct"/>
          </w:tcPr>
          <w:p w:rsidR="00BF1CCD" w:rsidRPr="0086341E" w:rsidRDefault="00BF1CCD" w:rsidP="008634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45" w:type="pct"/>
          </w:tcPr>
          <w:p w:rsidR="00BF1CCD" w:rsidRPr="00BF1CCD" w:rsidRDefault="00BF1CCD" w:rsidP="009012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CCD">
              <w:rPr>
                <w:rFonts w:ascii="Times New Roman" w:hAnsi="Times New Roman"/>
                <w:sz w:val="20"/>
                <w:szCs w:val="20"/>
              </w:rPr>
              <w:t>Диспансеризация детей с врожденными пороками развития челюстно-лицевой области</w:t>
            </w:r>
          </w:p>
        </w:tc>
        <w:tc>
          <w:tcPr>
            <w:tcW w:w="344" w:type="pct"/>
          </w:tcPr>
          <w:p w:rsidR="00BF1CCD" w:rsidRPr="00BF1CCD" w:rsidRDefault="00BF1CCD" w:rsidP="0090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CC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14" w:type="pct"/>
          </w:tcPr>
          <w:p w:rsidR="00BF1CCD" w:rsidRPr="00BF1CCD" w:rsidRDefault="00BF1CCD" w:rsidP="0090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CC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0" w:type="pct"/>
          </w:tcPr>
          <w:p w:rsidR="00BF1CCD" w:rsidRDefault="00BF1CCD" w:rsidP="00BF1CCD">
            <w:pPr>
              <w:jc w:val="center"/>
            </w:pPr>
            <w:r w:rsidRPr="00C23A0D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BF1CCD" w:rsidRPr="00507616" w:rsidTr="00BF1CCD">
        <w:tc>
          <w:tcPr>
            <w:tcW w:w="267" w:type="pct"/>
          </w:tcPr>
          <w:p w:rsidR="00BF1CCD" w:rsidRPr="006F74C6" w:rsidRDefault="00BF1CCD" w:rsidP="008634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845" w:type="pct"/>
          </w:tcPr>
          <w:p w:rsidR="00BF1CCD" w:rsidRPr="00BF1CCD" w:rsidRDefault="00BF1CCD" w:rsidP="0090121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1CCD">
              <w:rPr>
                <w:rFonts w:ascii="Times New Roman" w:eastAsia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344" w:type="pct"/>
          </w:tcPr>
          <w:p w:rsidR="00BF1CCD" w:rsidRPr="00BF1CCD" w:rsidRDefault="00BF1CCD" w:rsidP="0090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C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4" w:type="pct"/>
          </w:tcPr>
          <w:p w:rsidR="00BF1CCD" w:rsidRPr="00BF1CCD" w:rsidRDefault="00BF1CCD" w:rsidP="0090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C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0" w:type="pct"/>
          </w:tcPr>
          <w:p w:rsidR="00BF1CCD" w:rsidRPr="00F50296" w:rsidRDefault="00BF1CCD" w:rsidP="00BF1C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9B332D" w:rsidRPr="00507616" w:rsidTr="009B332D">
        <w:tc>
          <w:tcPr>
            <w:tcW w:w="267" w:type="pct"/>
            <w:vAlign w:val="center"/>
          </w:tcPr>
          <w:p w:rsidR="009B332D" w:rsidRPr="00F50296" w:rsidRDefault="009B332D" w:rsidP="009B3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pct"/>
            <w:vAlign w:val="center"/>
          </w:tcPr>
          <w:p w:rsidR="009B332D" w:rsidRPr="00F50296" w:rsidRDefault="009B332D" w:rsidP="009B3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344" w:type="pct"/>
            <w:vAlign w:val="center"/>
          </w:tcPr>
          <w:p w:rsidR="009B332D" w:rsidRPr="00F50296" w:rsidRDefault="00BF1CCD" w:rsidP="009B3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514" w:type="pct"/>
            <w:vAlign w:val="center"/>
          </w:tcPr>
          <w:p w:rsidR="009B332D" w:rsidRPr="00F50296" w:rsidRDefault="00BF1CCD" w:rsidP="009B3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1030" w:type="pct"/>
            <w:vAlign w:val="center"/>
          </w:tcPr>
          <w:p w:rsidR="009B332D" w:rsidRPr="00F50296" w:rsidRDefault="009B332D" w:rsidP="009B3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2BF" w:rsidRPr="00507616" w:rsidRDefault="006452BF" w:rsidP="006452BF">
      <w:pPr>
        <w:rPr>
          <w:rFonts w:ascii="Times New Roman" w:hAnsi="Times New Roman" w:cs="Times New Roman"/>
        </w:rPr>
      </w:pPr>
    </w:p>
    <w:p w:rsidR="006452BF" w:rsidRPr="0058674F" w:rsidRDefault="006452BF" w:rsidP="006452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sectPr w:rsidR="006452BF" w:rsidRPr="0058674F" w:rsidSect="0099302A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720" w:right="720" w:bottom="720" w:left="720" w:header="0" w:footer="1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F7" w:rsidRDefault="008E13F7">
      <w:pPr>
        <w:spacing w:line="240" w:lineRule="auto"/>
      </w:pPr>
      <w:r>
        <w:separator/>
      </w:r>
    </w:p>
  </w:endnote>
  <w:endnote w:type="continuationSeparator" w:id="0">
    <w:p w:rsidR="008E13F7" w:rsidRDefault="008E1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996CB0">
    <w:pPr>
      <w:tabs>
        <w:tab w:val="center" w:pos="4677"/>
        <w:tab w:val="right" w:pos="9355"/>
      </w:tabs>
      <w:spacing w:line="240" w:lineRule="auto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r>
      <w:rPr>
        <w:noProof/>
        <w:lang w:val="ru-RU"/>
      </w:rPr>
      <w:drawing>
        <wp:inline distT="114300" distB="114300" distL="114300" distR="114300" wp14:anchorId="2F4F9A9C" wp14:editId="1BEB1DAD">
          <wp:extent cx="6372713" cy="8001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713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F7" w:rsidRDefault="008E13F7">
      <w:pPr>
        <w:spacing w:line="240" w:lineRule="auto"/>
      </w:pPr>
      <w:r>
        <w:separator/>
      </w:r>
    </w:p>
  </w:footnote>
  <w:footnote w:type="continuationSeparator" w:id="0">
    <w:p w:rsidR="008E13F7" w:rsidRDefault="008E1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0758DB">
    <w:pPr>
      <w:tabs>
        <w:tab w:val="center" w:pos="4677"/>
        <w:tab w:val="right" w:pos="9355"/>
      </w:tabs>
      <w:spacing w:line="240" w:lineRule="auto"/>
      <w:ind w:left="-1275"/>
    </w:pPr>
    <w:r w:rsidRPr="00532751"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35C3AAD1" wp14:editId="2E7CDA36">
          <wp:simplePos x="0" y="0"/>
          <wp:positionH relativeFrom="page">
            <wp:posOffset>0</wp:posOffset>
          </wp:positionH>
          <wp:positionV relativeFrom="paragraph">
            <wp:posOffset>-22860</wp:posOffset>
          </wp:positionV>
          <wp:extent cx="11418570" cy="831215"/>
          <wp:effectExtent l="0" t="0" r="0" b="6985"/>
          <wp:wrapSquare wrapText="bothSides"/>
          <wp:docPr id="1" name="Рисунок 1" descr="C:\Users\pro004\Desktop\АТА\1-ИП к программам\ИП  ЕРЛ\Едурегионлаб для 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004\Desktop\АТА\1-ИП к программам\ИП  ЕРЛ\Едурегионлаб для 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5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pPr>
      <w:ind w:right="-3"/>
    </w:pPr>
    <w:r>
      <w:rPr>
        <w:noProof/>
        <w:lang w:val="ru-RU"/>
      </w:rPr>
      <w:drawing>
        <wp:inline distT="114300" distB="114300" distL="114300" distR="114300" wp14:anchorId="13CE7D8A" wp14:editId="73B2D984">
          <wp:extent cx="7529888" cy="800100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88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2A8"/>
    <w:multiLevelType w:val="hybridMultilevel"/>
    <w:tmpl w:val="BEB25A36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510FB0"/>
    <w:multiLevelType w:val="hybridMultilevel"/>
    <w:tmpl w:val="FB78EC28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D5410D"/>
    <w:multiLevelType w:val="multilevel"/>
    <w:tmpl w:val="8A3CC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4AF2FD0"/>
    <w:multiLevelType w:val="hybridMultilevel"/>
    <w:tmpl w:val="194A8CD8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12885"/>
    <w:multiLevelType w:val="hybridMultilevel"/>
    <w:tmpl w:val="6CCC6ED0"/>
    <w:lvl w:ilvl="0" w:tplc="901E4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F88"/>
    <w:multiLevelType w:val="hybridMultilevel"/>
    <w:tmpl w:val="1C6CE396"/>
    <w:lvl w:ilvl="0" w:tplc="9A98455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753E3F"/>
    <w:multiLevelType w:val="hybridMultilevel"/>
    <w:tmpl w:val="4FE8EF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CEA52B0"/>
    <w:multiLevelType w:val="hybridMultilevel"/>
    <w:tmpl w:val="DF765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35CD9"/>
    <w:multiLevelType w:val="hybridMultilevel"/>
    <w:tmpl w:val="6F08F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D52C9A"/>
    <w:multiLevelType w:val="hybridMultilevel"/>
    <w:tmpl w:val="9450476A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7B10B1"/>
    <w:multiLevelType w:val="multilevel"/>
    <w:tmpl w:val="24C85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24D0DD5"/>
    <w:multiLevelType w:val="hybridMultilevel"/>
    <w:tmpl w:val="C944CCC4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2376FB"/>
    <w:multiLevelType w:val="hybridMultilevel"/>
    <w:tmpl w:val="AA728236"/>
    <w:lvl w:ilvl="0" w:tplc="D4008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805327"/>
    <w:multiLevelType w:val="hybridMultilevel"/>
    <w:tmpl w:val="6E8205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0143DC"/>
    <w:multiLevelType w:val="hybridMultilevel"/>
    <w:tmpl w:val="FEE05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FC9512A"/>
    <w:multiLevelType w:val="multilevel"/>
    <w:tmpl w:val="91B42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/>
      </w:rPr>
    </w:lvl>
  </w:abstractNum>
  <w:abstractNum w:abstractNumId="16">
    <w:nsid w:val="762B2D68"/>
    <w:multiLevelType w:val="hybridMultilevel"/>
    <w:tmpl w:val="610EB01A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E6D6EB5"/>
    <w:multiLevelType w:val="hybridMultilevel"/>
    <w:tmpl w:val="D2EC252E"/>
    <w:lvl w:ilvl="0" w:tplc="C5C6E3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9E4389"/>
    <w:multiLevelType w:val="hybridMultilevel"/>
    <w:tmpl w:val="31142540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3"/>
  </w:num>
  <w:num w:numId="10">
    <w:abstractNumId w:val="16"/>
  </w:num>
  <w:num w:numId="11">
    <w:abstractNumId w:val="15"/>
  </w:num>
  <w:num w:numId="12">
    <w:abstractNumId w:val="4"/>
  </w:num>
  <w:num w:numId="13">
    <w:abstractNumId w:val="13"/>
  </w:num>
  <w:num w:numId="14">
    <w:abstractNumId w:val="18"/>
  </w:num>
  <w:num w:numId="15">
    <w:abstractNumId w:val="17"/>
  </w:num>
  <w:num w:numId="16">
    <w:abstractNumId w:val="6"/>
  </w:num>
  <w:num w:numId="17">
    <w:abstractNumId w:val="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B0"/>
    <w:rsid w:val="000042D4"/>
    <w:rsid w:val="0001023D"/>
    <w:rsid w:val="000107E8"/>
    <w:rsid w:val="000424AC"/>
    <w:rsid w:val="0005008F"/>
    <w:rsid w:val="00062018"/>
    <w:rsid w:val="000758DB"/>
    <w:rsid w:val="000B1519"/>
    <w:rsid w:val="001004D4"/>
    <w:rsid w:val="0011374B"/>
    <w:rsid w:val="00135EEB"/>
    <w:rsid w:val="00142829"/>
    <w:rsid w:val="0014356C"/>
    <w:rsid w:val="00162F4D"/>
    <w:rsid w:val="00170792"/>
    <w:rsid w:val="00170D30"/>
    <w:rsid w:val="001A0D19"/>
    <w:rsid w:val="001B1001"/>
    <w:rsid w:val="001E3288"/>
    <w:rsid w:val="001F3CAE"/>
    <w:rsid w:val="001F64C4"/>
    <w:rsid w:val="00207CB4"/>
    <w:rsid w:val="00224719"/>
    <w:rsid w:val="002275AB"/>
    <w:rsid w:val="002312DE"/>
    <w:rsid w:val="002479CD"/>
    <w:rsid w:val="002648F7"/>
    <w:rsid w:val="002650E8"/>
    <w:rsid w:val="002715D6"/>
    <w:rsid w:val="00290939"/>
    <w:rsid w:val="00293791"/>
    <w:rsid w:val="002D755B"/>
    <w:rsid w:val="00301B67"/>
    <w:rsid w:val="00330858"/>
    <w:rsid w:val="00367375"/>
    <w:rsid w:val="00370265"/>
    <w:rsid w:val="003A42FE"/>
    <w:rsid w:val="003B6B64"/>
    <w:rsid w:val="003D7140"/>
    <w:rsid w:val="003F1D4C"/>
    <w:rsid w:val="00465011"/>
    <w:rsid w:val="00487E0C"/>
    <w:rsid w:val="00490944"/>
    <w:rsid w:val="004A279F"/>
    <w:rsid w:val="004A5A35"/>
    <w:rsid w:val="004B546A"/>
    <w:rsid w:val="004C432B"/>
    <w:rsid w:val="004C7B9A"/>
    <w:rsid w:val="004D0AEB"/>
    <w:rsid w:val="004E4279"/>
    <w:rsid w:val="004F3079"/>
    <w:rsid w:val="00502EB4"/>
    <w:rsid w:val="00507616"/>
    <w:rsid w:val="00512CDE"/>
    <w:rsid w:val="00517E0B"/>
    <w:rsid w:val="00521AAE"/>
    <w:rsid w:val="00557D42"/>
    <w:rsid w:val="00563C67"/>
    <w:rsid w:val="0058674F"/>
    <w:rsid w:val="005E33D7"/>
    <w:rsid w:val="005E6235"/>
    <w:rsid w:val="00600888"/>
    <w:rsid w:val="00611E9F"/>
    <w:rsid w:val="006452BF"/>
    <w:rsid w:val="0065547A"/>
    <w:rsid w:val="006917E6"/>
    <w:rsid w:val="006B47A9"/>
    <w:rsid w:val="006C0BEF"/>
    <w:rsid w:val="006C5AA9"/>
    <w:rsid w:val="006D1AB1"/>
    <w:rsid w:val="006E47AF"/>
    <w:rsid w:val="006E7EC7"/>
    <w:rsid w:val="006F74C6"/>
    <w:rsid w:val="0072091F"/>
    <w:rsid w:val="007216FF"/>
    <w:rsid w:val="00727C77"/>
    <w:rsid w:val="00781E04"/>
    <w:rsid w:val="007870F9"/>
    <w:rsid w:val="00795AFB"/>
    <w:rsid w:val="007B3E9E"/>
    <w:rsid w:val="007E4D82"/>
    <w:rsid w:val="0083328B"/>
    <w:rsid w:val="00837192"/>
    <w:rsid w:val="00837714"/>
    <w:rsid w:val="008401DA"/>
    <w:rsid w:val="00851253"/>
    <w:rsid w:val="00853BE9"/>
    <w:rsid w:val="00853F63"/>
    <w:rsid w:val="00856909"/>
    <w:rsid w:val="0086341E"/>
    <w:rsid w:val="008863B4"/>
    <w:rsid w:val="008A2FC7"/>
    <w:rsid w:val="008B0A9A"/>
    <w:rsid w:val="008B50C3"/>
    <w:rsid w:val="008C6A06"/>
    <w:rsid w:val="008D57E3"/>
    <w:rsid w:val="008E13F7"/>
    <w:rsid w:val="009058DD"/>
    <w:rsid w:val="00913AD0"/>
    <w:rsid w:val="0092538D"/>
    <w:rsid w:val="00925924"/>
    <w:rsid w:val="00952BD7"/>
    <w:rsid w:val="00955CF6"/>
    <w:rsid w:val="00992BC7"/>
    <w:rsid w:val="0099302A"/>
    <w:rsid w:val="00996CB0"/>
    <w:rsid w:val="009B332D"/>
    <w:rsid w:val="009B3ACE"/>
    <w:rsid w:val="009F6686"/>
    <w:rsid w:val="009F69A8"/>
    <w:rsid w:val="00A0386E"/>
    <w:rsid w:val="00A56AB5"/>
    <w:rsid w:val="00A802F2"/>
    <w:rsid w:val="00A9606E"/>
    <w:rsid w:val="00A960DA"/>
    <w:rsid w:val="00AD44B1"/>
    <w:rsid w:val="00AD4E96"/>
    <w:rsid w:val="00AE6C74"/>
    <w:rsid w:val="00AF3FA5"/>
    <w:rsid w:val="00B24ACF"/>
    <w:rsid w:val="00B453DC"/>
    <w:rsid w:val="00B66D4B"/>
    <w:rsid w:val="00BC5E94"/>
    <w:rsid w:val="00BF1CCD"/>
    <w:rsid w:val="00BF72C7"/>
    <w:rsid w:val="00C0191B"/>
    <w:rsid w:val="00C04B81"/>
    <w:rsid w:val="00C359AF"/>
    <w:rsid w:val="00C41A2C"/>
    <w:rsid w:val="00C70884"/>
    <w:rsid w:val="00CB301E"/>
    <w:rsid w:val="00CD6E3D"/>
    <w:rsid w:val="00CE6BAB"/>
    <w:rsid w:val="00D07318"/>
    <w:rsid w:val="00D136A1"/>
    <w:rsid w:val="00D5348D"/>
    <w:rsid w:val="00D73721"/>
    <w:rsid w:val="00DB2991"/>
    <w:rsid w:val="00DC464B"/>
    <w:rsid w:val="00DE717A"/>
    <w:rsid w:val="00E25C0D"/>
    <w:rsid w:val="00E43A7C"/>
    <w:rsid w:val="00E53685"/>
    <w:rsid w:val="00E81E4A"/>
    <w:rsid w:val="00EA3AD7"/>
    <w:rsid w:val="00EB68B3"/>
    <w:rsid w:val="00EF1592"/>
    <w:rsid w:val="00F50296"/>
    <w:rsid w:val="00F70505"/>
    <w:rsid w:val="00F712C0"/>
    <w:rsid w:val="00FB71DF"/>
    <w:rsid w:val="00FC655E"/>
    <w:rsid w:val="00FE539E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link w:val="ac"/>
    <w:uiPriority w:val="1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301E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link w:val="ab"/>
    <w:uiPriority w:val="34"/>
    <w:rsid w:val="00D5348D"/>
  </w:style>
  <w:style w:type="paragraph" w:styleId="20">
    <w:name w:val="Quote"/>
    <w:basedOn w:val="a"/>
    <w:next w:val="a"/>
    <w:link w:val="21"/>
    <w:uiPriority w:val="29"/>
    <w:qFormat/>
    <w:rsid w:val="00DE717A"/>
    <w:pPr>
      <w:spacing w:after="160" w:line="259" w:lineRule="auto"/>
      <w:ind w:left="720" w:right="720"/>
    </w:pPr>
    <w:rPr>
      <w:rFonts w:ascii="Calibri" w:eastAsia="Calibri" w:hAnsi="Calibri" w:cs="Times New Roman"/>
      <w:i/>
      <w:lang w:val="ru-RU" w:eastAsia="en-US"/>
    </w:rPr>
  </w:style>
  <w:style w:type="character" w:customStyle="1" w:styleId="21">
    <w:name w:val="Цитата 2 Знак"/>
    <w:basedOn w:val="a0"/>
    <w:link w:val="20"/>
    <w:uiPriority w:val="29"/>
    <w:rsid w:val="00DE717A"/>
    <w:rPr>
      <w:rFonts w:ascii="Calibri" w:eastAsia="Calibri" w:hAnsi="Calibri" w:cs="Times New Roman"/>
      <w:i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link w:val="ac"/>
    <w:uiPriority w:val="1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301E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link w:val="ab"/>
    <w:uiPriority w:val="34"/>
    <w:rsid w:val="00D5348D"/>
  </w:style>
  <w:style w:type="paragraph" w:styleId="20">
    <w:name w:val="Quote"/>
    <w:basedOn w:val="a"/>
    <w:next w:val="a"/>
    <w:link w:val="21"/>
    <w:uiPriority w:val="29"/>
    <w:qFormat/>
    <w:rsid w:val="00DE717A"/>
    <w:pPr>
      <w:spacing w:after="160" w:line="259" w:lineRule="auto"/>
      <w:ind w:left="720" w:right="720"/>
    </w:pPr>
    <w:rPr>
      <w:rFonts w:ascii="Calibri" w:eastAsia="Calibri" w:hAnsi="Calibri" w:cs="Times New Roman"/>
      <w:i/>
      <w:lang w:val="ru-RU" w:eastAsia="en-US"/>
    </w:rPr>
  </w:style>
  <w:style w:type="character" w:customStyle="1" w:styleId="21">
    <w:name w:val="Цитата 2 Знак"/>
    <w:basedOn w:val="a0"/>
    <w:link w:val="20"/>
    <w:uiPriority w:val="29"/>
    <w:rsid w:val="00DE717A"/>
    <w:rPr>
      <w:rFonts w:ascii="Calibri" w:eastAsia="Calibri" w:hAnsi="Calibri" w:cs="Times New Roman"/>
      <w:i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I6F2ysXY/RPat+bLhcAr5WtVg==">AMUW2mUjaMKErMRPvDVBeC2YJLXo8dexJ9FU5skY/mPIjaXAPzg5zdmUVkoaZGNOOr8Wxc3DsWT12J4NmFRwyzn1NJGtyiHHnWilpO2neoW8XzXhKIKHcdAIkJRX3kEvtpOkocdF69hP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Зуйкина</cp:lastModifiedBy>
  <cp:revision>20</cp:revision>
  <dcterms:created xsi:type="dcterms:W3CDTF">2022-07-26T05:54:00Z</dcterms:created>
  <dcterms:modified xsi:type="dcterms:W3CDTF">2022-09-23T13:17:00Z</dcterms:modified>
</cp:coreProperties>
</file>